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43B7" w14:textId="594788E8" w:rsidR="001C5EF2" w:rsidRPr="00F30D0A" w:rsidRDefault="001C5EF2" w:rsidP="00F30D0A">
      <w:pPr>
        <w:contextualSpacing/>
        <w:jc w:val="both"/>
        <w:rPr>
          <w:rFonts w:cstheme="minorHAnsi"/>
        </w:rPr>
      </w:pPr>
      <w:r w:rsidRPr="00F30D0A">
        <w:rPr>
          <w:rFonts w:cstheme="minorHAnsi"/>
        </w:rPr>
        <w:t>Na temelju članka 9. stavka 10</w:t>
      </w:r>
      <w:r w:rsidR="00F30D0A">
        <w:rPr>
          <w:rFonts w:cstheme="minorHAnsi"/>
        </w:rPr>
        <w:t>.</w:t>
      </w:r>
      <w:r w:rsidRPr="00F30D0A">
        <w:rPr>
          <w:rFonts w:cstheme="minorHAnsi"/>
        </w:rPr>
        <w:t xml:space="preserve"> Zakona o grobljima (</w:t>
      </w:r>
      <w:r w:rsidR="00F30D0A">
        <w:rPr>
          <w:rFonts w:cstheme="minorHAnsi"/>
        </w:rPr>
        <w:t>„</w:t>
      </w:r>
      <w:r w:rsidRPr="00F30D0A">
        <w:rPr>
          <w:rFonts w:cstheme="minorHAnsi"/>
        </w:rPr>
        <w:t>Narodne novine</w:t>
      </w:r>
      <w:r w:rsidR="00F30D0A">
        <w:rPr>
          <w:rFonts w:cstheme="minorHAnsi"/>
        </w:rPr>
        <w:t>“</w:t>
      </w:r>
      <w:r w:rsidRPr="00F30D0A">
        <w:rPr>
          <w:rFonts w:cstheme="minorHAnsi"/>
        </w:rPr>
        <w:t xml:space="preserve"> </w:t>
      </w:r>
      <w:r w:rsidR="00F30D0A">
        <w:rPr>
          <w:rFonts w:cstheme="minorHAnsi"/>
        </w:rPr>
        <w:t xml:space="preserve">br. </w:t>
      </w:r>
      <w:r w:rsidRPr="00F30D0A">
        <w:rPr>
          <w:rFonts w:cstheme="minorHAnsi"/>
        </w:rPr>
        <w:t>78/25</w:t>
      </w:r>
      <w:r w:rsidR="00F30D0A" w:rsidRPr="00F30D0A">
        <w:rPr>
          <w:rFonts w:cstheme="minorHAnsi"/>
        </w:rPr>
        <w:t xml:space="preserve"> i</w:t>
      </w:r>
      <w:r w:rsidRPr="00F30D0A">
        <w:rPr>
          <w:rFonts w:cstheme="minorHAnsi"/>
        </w:rPr>
        <w:t xml:space="preserve"> 80/25) i članka </w:t>
      </w:r>
      <w:r w:rsidR="00F30D0A">
        <w:rPr>
          <w:rFonts w:cstheme="minorHAnsi"/>
        </w:rPr>
        <w:t>38</w:t>
      </w:r>
      <w:r w:rsidRPr="00F30D0A">
        <w:rPr>
          <w:rFonts w:cstheme="minorHAnsi"/>
        </w:rPr>
        <w:t>. st</w:t>
      </w:r>
      <w:r w:rsidR="00F30D0A">
        <w:rPr>
          <w:rFonts w:cstheme="minorHAnsi"/>
        </w:rPr>
        <w:t>avka</w:t>
      </w:r>
      <w:r w:rsidRPr="00F30D0A">
        <w:rPr>
          <w:rFonts w:cstheme="minorHAnsi"/>
        </w:rPr>
        <w:t xml:space="preserve"> 1. alineja </w:t>
      </w:r>
      <w:r w:rsidR="00F30D0A">
        <w:rPr>
          <w:rFonts w:cstheme="minorHAnsi"/>
        </w:rPr>
        <w:t>3</w:t>
      </w:r>
      <w:r w:rsidRPr="00F30D0A">
        <w:rPr>
          <w:rFonts w:cstheme="minorHAnsi"/>
        </w:rPr>
        <w:t xml:space="preserve">. Statuta </w:t>
      </w:r>
      <w:bookmarkStart w:id="0" w:name="_Hlk226976536"/>
      <w:r w:rsidRPr="00F30D0A">
        <w:rPr>
          <w:rFonts w:cstheme="minorHAnsi"/>
        </w:rPr>
        <w:t xml:space="preserve">Grada Belišća </w:t>
      </w:r>
      <w:bookmarkEnd w:id="0"/>
      <w:r w:rsidRPr="00F30D0A">
        <w:rPr>
          <w:rFonts w:cstheme="minorHAnsi"/>
        </w:rPr>
        <w:t>(</w:t>
      </w:r>
      <w:r w:rsidR="00F30D0A">
        <w:rPr>
          <w:rFonts w:cstheme="minorHAnsi"/>
        </w:rPr>
        <w:t>„</w:t>
      </w:r>
      <w:r w:rsidRPr="00F30D0A">
        <w:rPr>
          <w:rFonts w:cstheme="minorHAnsi"/>
        </w:rPr>
        <w:t>Službeni glasnik grada Belišća</w:t>
      </w:r>
      <w:r w:rsidR="00F30D0A">
        <w:rPr>
          <w:rFonts w:cstheme="minorHAnsi"/>
        </w:rPr>
        <w:t>“</w:t>
      </w:r>
      <w:r w:rsidRPr="00F30D0A">
        <w:rPr>
          <w:rFonts w:cstheme="minorHAnsi"/>
        </w:rPr>
        <w:t xml:space="preserve"> br</w:t>
      </w:r>
      <w:r w:rsidR="00F30D0A">
        <w:rPr>
          <w:rFonts w:cstheme="minorHAnsi"/>
        </w:rPr>
        <w:t>.</w:t>
      </w:r>
      <w:r w:rsidRPr="00F30D0A">
        <w:rPr>
          <w:rFonts w:cstheme="minorHAnsi"/>
        </w:rPr>
        <w:t xml:space="preserve"> 1</w:t>
      </w:r>
      <w:r w:rsidR="00F30D0A">
        <w:rPr>
          <w:rFonts w:cstheme="minorHAnsi"/>
        </w:rPr>
        <w:t>3</w:t>
      </w:r>
      <w:r w:rsidRPr="00F30D0A">
        <w:rPr>
          <w:rFonts w:cstheme="minorHAnsi"/>
        </w:rPr>
        <w:t>/</w:t>
      </w:r>
      <w:r w:rsidR="00F30D0A">
        <w:rPr>
          <w:rFonts w:cstheme="minorHAnsi"/>
        </w:rPr>
        <w:t>25</w:t>
      </w:r>
      <w:r w:rsidRPr="00F30D0A">
        <w:rPr>
          <w:rFonts w:cstheme="minorHAnsi"/>
        </w:rPr>
        <w:t>), Gradsko vijeće</w:t>
      </w:r>
      <w:r w:rsidR="00F30D0A">
        <w:rPr>
          <w:rFonts w:cstheme="minorHAnsi"/>
        </w:rPr>
        <w:t xml:space="preserve"> Grada</w:t>
      </w:r>
      <w:r w:rsidRPr="00F30D0A">
        <w:rPr>
          <w:rFonts w:cstheme="minorHAnsi"/>
        </w:rPr>
        <w:t xml:space="preserve"> Belišća na __. </w:t>
      </w:r>
      <w:r w:rsidR="00F30D0A">
        <w:rPr>
          <w:rFonts w:cstheme="minorHAnsi"/>
        </w:rPr>
        <w:t>s</w:t>
      </w:r>
      <w:r w:rsidRPr="00F30D0A">
        <w:rPr>
          <w:rFonts w:cstheme="minorHAnsi"/>
        </w:rPr>
        <w:t>jednici</w:t>
      </w:r>
      <w:r w:rsidR="00F30D0A">
        <w:rPr>
          <w:rFonts w:cstheme="minorHAnsi"/>
        </w:rPr>
        <w:t>,</w:t>
      </w:r>
      <w:r w:rsidRPr="00F30D0A">
        <w:rPr>
          <w:rFonts w:cstheme="minorHAnsi"/>
        </w:rPr>
        <w:t xml:space="preserve"> održanoj dana ___</w:t>
      </w:r>
      <w:r w:rsidR="00F30D0A">
        <w:rPr>
          <w:rFonts w:cstheme="minorHAnsi"/>
        </w:rPr>
        <w:t>. svibnja 2026</w:t>
      </w:r>
      <w:r w:rsidRPr="00F30D0A">
        <w:rPr>
          <w:rFonts w:cstheme="minorHAnsi"/>
        </w:rPr>
        <w:t xml:space="preserve">. </w:t>
      </w:r>
      <w:r w:rsidR="00F30D0A">
        <w:rPr>
          <w:rFonts w:cstheme="minorHAnsi"/>
        </w:rPr>
        <w:t>g</w:t>
      </w:r>
      <w:r w:rsidRPr="00F30D0A">
        <w:rPr>
          <w:rFonts w:cstheme="minorHAnsi"/>
        </w:rPr>
        <w:t>odine</w:t>
      </w:r>
      <w:r w:rsidR="00F30D0A">
        <w:rPr>
          <w:rFonts w:cstheme="minorHAnsi"/>
        </w:rPr>
        <w:t>,</w:t>
      </w:r>
      <w:r w:rsidRPr="00F30D0A">
        <w:rPr>
          <w:rFonts w:cstheme="minorHAnsi"/>
        </w:rPr>
        <w:t xml:space="preserve"> donosi</w:t>
      </w:r>
    </w:p>
    <w:p w14:paraId="4BC769EB" w14:textId="73A22D47" w:rsidR="0093770A" w:rsidRPr="00F30D0A" w:rsidRDefault="00F30D0A" w:rsidP="00F30D0A">
      <w:pPr>
        <w:spacing w:after="0"/>
        <w:rPr>
          <w:rFonts w:cstheme="minorHAnsi"/>
          <w:bCs/>
        </w:rPr>
      </w:pPr>
      <w:r w:rsidRPr="00F30D0A">
        <w:rPr>
          <w:rFonts w:cstheme="minorHAnsi"/>
          <w:bCs/>
        </w:rPr>
        <w:t>-prijedlog</w:t>
      </w:r>
    </w:p>
    <w:p w14:paraId="3C372760" w14:textId="77777777" w:rsidR="004C4BDB" w:rsidRPr="001C5EF2" w:rsidRDefault="004C4BDB" w:rsidP="004C4BDB">
      <w:pPr>
        <w:spacing w:after="0"/>
        <w:jc w:val="center"/>
        <w:rPr>
          <w:rFonts w:cstheme="minorHAnsi"/>
          <w:b/>
        </w:rPr>
      </w:pPr>
      <w:r w:rsidRPr="001C5EF2">
        <w:rPr>
          <w:rFonts w:cstheme="minorHAnsi"/>
          <w:b/>
        </w:rPr>
        <w:t>ODLUKU</w:t>
      </w:r>
    </w:p>
    <w:p w14:paraId="2AEE60E6" w14:textId="4F939388" w:rsidR="004C4BDB" w:rsidRPr="001C5EF2" w:rsidRDefault="00CC437B" w:rsidP="004C4BDB">
      <w:pPr>
        <w:spacing w:after="0"/>
        <w:jc w:val="center"/>
        <w:rPr>
          <w:rFonts w:cstheme="minorHAnsi"/>
          <w:b/>
        </w:rPr>
      </w:pPr>
      <w:r w:rsidRPr="001C5EF2">
        <w:rPr>
          <w:rFonts w:cstheme="minorHAnsi"/>
          <w:b/>
        </w:rPr>
        <w:t>o</w:t>
      </w:r>
      <w:r w:rsidR="001F6B67" w:rsidRPr="001C5EF2">
        <w:rPr>
          <w:rFonts w:cstheme="minorHAnsi"/>
          <w:b/>
        </w:rPr>
        <w:t xml:space="preserve"> upravljanju</w:t>
      </w:r>
      <w:r w:rsidR="004C4BDB" w:rsidRPr="001C5EF2">
        <w:rPr>
          <w:rFonts w:cstheme="minorHAnsi"/>
          <w:b/>
        </w:rPr>
        <w:t xml:space="preserve"> groblj</w:t>
      </w:r>
      <w:r w:rsidR="001F6B67" w:rsidRPr="001C5EF2">
        <w:rPr>
          <w:rFonts w:cstheme="minorHAnsi"/>
          <w:b/>
        </w:rPr>
        <w:t xml:space="preserve">ima na području </w:t>
      </w:r>
      <w:r w:rsidR="001C5EF2" w:rsidRPr="001C5EF2">
        <w:rPr>
          <w:rFonts w:cstheme="minorHAnsi"/>
          <w:b/>
        </w:rPr>
        <w:t>Grada Belišća</w:t>
      </w:r>
    </w:p>
    <w:p w14:paraId="160814ED" w14:textId="77777777" w:rsidR="004C4BDB" w:rsidRPr="001C5EF2" w:rsidRDefault="004C4BDB" w:rsidP="004C4BDB">
      <w:pPr>
        <w:spacing w:after="0"/>
        <w:jc w:val="center"/>
        <w:rPr>
          <w:rFonts w:cstheme="minorHAnsi"/>
          <w:b/>
        </w:rPr>
      </w:pPr>
    </w:p>
    <w:p w14:paraId="4F177282" w14:textId="77777777" w:rsidR="004C4BDB" w:rsidRPr="001C5EF2" w:rsidRDefault="004C4BDB" w:rsidP="004C4BDB">
      <w:pPr>
        <w:shd w:val="clear" w:color="auto" w:fill="FFFFFF"/>
        <w:spacing w:after="0" w:line="240" w:lineRule="auto"/>
        <w:rPr>
          <w:rFonts w:eastAsia="Times New Roman" w:cstheme="minorHAnsi"/>
          <w:color w:val="000000"/>
          <w:lang w:eastAsia="hr-HR"/>
        </w:rPr>
      </w:pPr>
      <w:r w:rsidRPr="001C5EF2">
        <w:rPr>
          <w:rFonts w:eastAsia="Times New Roman" w:cstheme="minorHAnsi"/>
          <w:b/>
          <w:bCs/>
          <w:color w:val="000000"/>
          <w:lang w:eastAsia="hr-HR"/>
        </w:rPr>
        <w:t>I. OPĆE ODREDBE</w:t>
      </w:r>
    </w:p>
    <w:p w14:paraId="5190B7B9" w14:textId="77777777" w:rsidR="004C4BDB" w:rsidRPr="001C5EF2" w:rsidRDefault="004C4BDB" w:rsidP="004C4BD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w:t>
      </w:r>
    </w:p>
    <w:p w14:paraId="37E50D86" w14:textId="77777777" w:rsidR="004C4BDB" w:rsidRPr="001C5EF2" w:rsidRDefault="004C4BDB"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1.</w:t>
      </w:r>
    </w:p>
    <w:p w14:paraId="694494EF" w14:textId="77777777" w:rsidR="00C136A8" w:rsidRPr="001C5EF2" w:rsidRDefault="00C136A8" w:rsidP="00C136A8">
      <w:pPr>
        <w:pStyle w:val="box480012"/>
        <w:shd w:val="clear" w:color="auto" w:fill="FFFFFF"/>
        <w:spacing w:before="0" w:beforeAutospacing="0" w:after="0" w:afterAutospacing="0"/>
        <w:textAlignment w:val="baseline"/>
        <w:rPr>
          <w:rFonts w:asciiTheme="minorHAnsi" w:hAnsiTheme="minorHAnsi" w:cstheme="minorHAnsi"/>
          <w:sz w:val="22"/>
          <w:szCs w:val="22"/>
        </w:rPr>
      </w:pPr>
      <w:r w:rsidRPr="001C5EF2">
        <w:rPr>
          <w:rFonts w:asciiTheme="minorHAnsi" w:hAnsiTheme="minorHAnsi" w:cstheme="minorHAnsi"/>
          <w:sz w:val="22"/>
          <w:szCs w:val="22"/>
        </w:rPr>
        <w:t xml:space="preserve">Ovom se Odlukom uređuju: </w:t>
      </w:r>
    </w:p>
    <w:p w14:paraId="07128B11"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mjerila i kriteriji za dodjelu i ustupanje grobnih mjesta na korištenje</w:t>
      </w:r>
    </w:p>
    <w:p w14:paraId="6D6DB06A"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iskopavanje i premještaj posmrtnih ostataka</w:t>
      </w:r>
    </w:p>
    <w:p w14:paraId="2415B6EA"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ukopi i privremeni ukopi</w:t>
      </w:r>
    </w:p>
    <w:p w14:paraId="7016F1C4"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način ukopa nepoznatih osoba</w:t>
      </w:r>
    </w:p>
    <w:p w14:paraId="3B45E656"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produbljenje groba i premještanje posmrtnih ostataka u grobnici</w:t>
      </w:r>
    </w:p>
    <w:p w14:paraId="03A24E15"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održavanje groblja i uklanjanje otpada</w:t>
      </w:r>
    </w:p>
    <w:p w14:paraId="049A3122"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veličina, dimenzije, materijal i izgled grobnih mjesta i spomen-obilježja</w:t>
      </w:r>
    </w:p>
    <w:p w14:paraId="2A5B8CFE"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uvjeti upravljanja grobljem od strane pravne osobe koja upravlja grobljem</w:t>
      </w:r>
    </w:p>
    <w:p w14:paraId="153CA320"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uvjeti, način i mjesto prosipanja kremiranih posmrtnih ostataka umrle osobe</w:t>
      </w:r>
    </w:p>
    <w:p w14:paraId="524AB49A"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uvjeti i mjerila za plaćanje naknade pri dodjeli grobnog mjesta i godišnje grobne naknade, kao i mogućnost plaćanja godišnje grobne naknade unaprijed</w:t>
      </w:r>
    </w:p>
    <w:p w14:paraId="16FF57B5"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uvjeti za ustupanje prava korištenja grobnog mjesta trećim osobama</w:t>
      </w:r>
    </w:p>
    <w:p w14:paraId="5CD47379"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mogućnost da pojedini dijelovi groblja služe za ukope članova pojedinih vjerskih zajednica te mogućnost da se na tim dijelovima groblja ukop obavlja uz prethodnu suglasnost predstavnika tih vjerskih zajednica</w:t>
      </w:r>
    </w:p>
    <w:p w14:paraId="5D5ED60D"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mogućnost da dio groblja ustupi drugoj jedinici lokalne samouprave ili da sklopi ugovor o zajedničkom korištenju groblja s drugom jedinicom lokalne samouprave</w:t>
      </w:r>
    </w:p>
    <w:p w14:paraId="1A469C8C" w14:textId="6DD8B1EC"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mogućnost da se grobno mjesto dodjeli na korištenje bez obveze premještanja ostataka tijela umrlih osoba u zajedničku kosturnicu</w:t>
      </w:r>
    </w:p>
    <w:p w14:paraId="21F068F3"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pravila za određivanje naknade za stjecanje opreme i uređaja koji se nalaze na grobnom mjestu bez korisnika grobnog mjesta</w:t>
      </w:r>
    </w:p>
    <w:p w14:paraId="1EF6EDB3" w14:textId="77777777" w:rsidR="00C136A8" w:rsidRPr="001C5EF2" w:rsidRDefault="00C136A8"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r w:rsidRPr="001C5EF2">
        <w:rPr>
          <w:rFonts w:asciiTheme="minorHAnsi" w:hAnsiTheme="minorHAnsi" w:cstheme="minorHAnsi"/>
          <w:sz w:val="22"/>
          <w:szCs w:val="22"/>
        </w:rPr>
        <w:t>– prekršajne sankcije za prekršitelje odredbi.</w:t>
      </w:r>
    </w:p>
    <w:p w14:paraId="0209A115" w14:textId="77777777" w:rsidR="00903209" w:rsidRPr="001C5EF2" w:rsidRDefault="00903209"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p>
    <w:p w14:paraId="1C2AB5DE" w14:textId="77777777" w:rsidR="00903209" w:rsidRPr="001C5EF2" w:rsidRDefault="00903209" w:rsidP="00903209">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Članak 2.</w:t>
      </w:r>
    </w:p>
    <w:p w14:paraId="16DC1209" w14:textId="7AF9EC18" w:rsidR="00903209" w:rsidRDefault="009F77AD" w:rsidP="00C136A8">
      <w:pPr>
        <w:pStyle w:val="box480012"/>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9F77AD">
        <w:rPr>
          <w:rFonts w:asciiTheme="minorHAnsi" w:eastAsia="Times New Roman" w:hAnsiTheme="minorHAnsi" w:cstheme="minorHAnsi"/>
          <w:color w:val="000000" w:themeColor="text1"/>
          <w:sz w:val="22"/>
          <w:szCs w:val="22"/>
        </w:rPr>
        <w:t>Groblja su komunalni objekti u vlasništvu Grada Belišća, kojima upravlja Kombel d.o.o. za komunalne djelatnosti, koj</w:t>
      </w:r>
      <w:r w:rsidR="00F30D0A">
        <w:rPr>
          <w:rFonts w:asciiTheme="minorHAnsi" w:eastAsia="Times New Roman" w:hAnsiTheme="minorHAnsi" w:cstheme="minorHAnsi"/>
          <w:color w:val="000000" w:themeColor="text1"/>
          <w:sz w:val="22"/>
          <w:szCs w:val="22"/>
        </w:rPr>
        <w:t>i</w:t>
      </w:r>
      <w:r w:rsidRPr="009F77AD">
        <w:rPr>
          <w:rFonts w:asciiTheme="minorHAnsi" w:eastAsia="Times New Roman" w:hAnsiTheme="minorHAnsi" w:cstheme="minorHAnsi"/>
          <w:color w:val="000000" w:themeColor="text1"/>
          <w:sz w:val="22"/>
          <w:szCs w:val="22"/>
        </w:rPr>
        <w:t xml:space="preserve"> ne odgovara za štete na grobovima i grobnicama  koje su počinile treće osobe.</w:t>
      </w:r>
    </w:p>
    <w:p w14:paraId="3A0D2A66" w14:textId="60E341BD" w:rsidR="009F77AD" w:rsidRDefault="009F77AD" w:rsidP="00C136A8">
      <w:pPr>
        <w:pStyle w:val="box480012"/>
        <w:shd w:val="clear" w:color="auto" w:fill="FFFFFF"/>
        <w:spacing w:before="0" w:beforeAutospacing="0" w:after="0" w:afterAutospacing="0"/>
        <w:jc w:val="both"/>
        <w:textAlignment w:val="baseline"/>
        <w:rPr>
          <w:rFonts w:asciiTheme="minorHAnsi" w:eastAsia="Times New Roman" w:hAnsiTheme="minorHAnsi" w:cstheme="minorHAnsi"/>
          <w:color w:val="000000" w:themeColor="text1"/>
          <w:sz w:val="22"/>
          <w:szCs w:val="22"/>
        </w:rPr>
      </w:pPr>
      <w:r w:rsidRPr="001C5EF2">
        <w:rPr>
          <w:rFonts w:asciiTheme="minorHAnsi" w:hAnsiTheme="minorHAnsi" w:cstheme="minorHAnsi"/>
          <w:sz w:val="22"/>
          <w:szCs w:val="22"/>
        </w:rPr>
        <w:t xml:space="preserve">Groblje je komunalna infrastruktura u </w:t>
      </w:r>
      <w:r w:rsidRPr="001C5EF2">
        <w:rPr>
          <w:rFonts w:asciiTheme="minorHAnsi" w:hAnsiTheme="minorHAnsi" w:cstheme="minorHAnsi"/>
          <w:color w:val="000000" w:themeColor="text1"/>
          <w:sz w:val="22"/>
          <w:szCs w:val="22"/>
        </w:rPr>
        <w:t xml:space="preserve">vlasništvu </w:t>
      </w:r>
      <w:r w:rsidRPr="009F77AD">
        <w:rPr>
          <w:rFonts w:asciiTheme="minorHAnsi" w:hAnsiTheme="minorHAnsi" w:cstheme="minorHAnsi"/>
          <w:color w:val="000000" w:themeColor="text1"/>
          <w:sz w:val="22"/>
          <w:szCs w:val="22"/>
        </w:rPr>
        <w:t>jedinice lokalne samouprave</w:t>
      </w:r>
      <w:r w:rsidRPr="009F77AD">
        <w:rPr>
          <w:rFonts w:asciiTheme="minorHAnsi" w:hAnsiTheme="minorHAnsi" w:cstheme="minorHAnsi"/>
          <w:color w:val="000000" w:themeColor="text1"/>
          <w:sz w:val="20"/>
          <w:szCs w:val="20"/>
        </w:rPr>
        <w:t xml:space="preserve"> </w:t>
      </w:r>
      <w:r w:rsidRPr="001C5EF2">
        <w:rPr>
          <w:rFonts w:asciiTheme="minorHAnsi" w:hAnsiTheme="minorHAnsi" w:cstheme="minorHAnsi"/>
          <w:color w:val="000000" w:themeColor="text1"/>
          <w:sz w:val="22"/>
          <w:szCs w:val="22"/>
        </w:rPr>
        <w:t xml:space="preserve">koje </w:t>
      </w:r>
      <w:r w:rsidRPr="001C5EF2">
        <w:rPr>
          <w:rFonts w:asciiTheme="minorHAnsi" w:hAnsiTheme="minorHAnsi" w:cstheme="minorHAnsi"/>
          <w:sz w:val="22"/>
          <w:szCs w:val="22"/>
        </w:rPr>
        <w:t>čini ograđeni prostor zemljišta na kojem se nalaze grobna mjesta, prateće građevine i komunalna infrastruktura</w:t>
      </w:r>
      <w:r w:rsidR="00F30D0A">
        <w:rPr>
          <w:rFonts w:asciiTheme="minorHAnsi" w:hAnsiTheme="minorHAnsi" w:cstheme="minorHAnsi"/>
          <w:sz w:val="22"/>
          <w:szCs w:val="22"/>
        </w:rPr>
        <w:t>.</w:t>
      </w:r>
    </w:p>
    <w:p w14:paraId="29E68034" w14:textId="77777777" w:rsidR="009F77AD" w:rsidRPr="001C5EF2" w:rsidRDefault="009F77AD" w:rsidP="00C136A8">
      <w:pPr>
        <w:pStyle w:val="box480012"/>
        <w:shd w:val="clear" w:color="auto" w:fill="FFFFFF"/>
        <w:spacing w:before="0" w:beforeAutospacing="0" w:after="0" w:afterAutospacing="0"/>
        <w:jc w:val="both"/>
        <w:textAlignment w:val="baseline"/>
        <w:rPr>
          <w:rFonts w:asciiTheme="minorHAnsi" w:hAnsiTheme="minorHAnsi" w:cstheme="minorHAnsi"/>
          <w:sz w:val="22"/>
          <w:szCs w:val="22"/>
        </w:rPr>
      </w:pPr>
    </w:p>
    <w:p w14:paraId="5F426D81" w14:textId="77777777" w:rsidR="00767EA6" w:rsidRPr="001C5EF2" w:rsidRDefault="00767EA6" w:rsidP="00315AA2">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3</w:t>
      </w:r>
      <w:r w:rsidRPr="001C5EF2">
        <w:rPr>
          <w:rFonts w:eastAsia="Times New Roman" w:cstheme="minorHAnsi"/>
          <w:b/>
          <w:bCs/>
          <w:color w:val="000000"/>
          <w:lang w:eastAsia="hr-HR"/>
        </w:rPr>
        <w:t>.</w:t>
      </w:r>
    </w:p>
    <w:p w14:paraId="47FA21FE" w14:textId="77777777" w:rsidR="001C5EF2" w:rsidRPr="001C5EF2" w:rsidRDefault="001C5EF2" w:rsidP="00E969C2">
      <w:pPr>
        <w:spacing w:after="0"/>
        <w:jc w:val="both"/>
        <w:rPr>
          <w:rFonts w:eastAsia="Times New Roman" w:cstheme="minorHAnsi"/>
          <w:color w:val="000000" w:themeColor="text1"/>
          <w:lang w:eastAsia="hr-HR"/>
        </w:rPr>
      </w:pPr>
      <w:r w:rsidRPr="001C5EF2">
        <w:rPr>
          <w:rFonts w:eastAsia="Times New Roman" w:cstheme="minorHAnsi"/>
          <w:color w:val="000000" w:themeColor="text1"/>
          <w:lang w:eastAsia="hr-HR"/>
        </w:rPr>
        <w:t xml:space="preserve">Groblja na području Grada Belišća su: </w:t>
      </w:r>
    </w:p>
    <w:p w14:paraId="61F6E78F" w14:textId="6FB17207" w:rsidR="001C5EF2" w:rsidRPr="001C5EF2" w:rsidRDefault="001C5EF2"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t>Groblje Belišće, Starovalpovački put 2</w:t>
      </w:r>
      <w:r w:rsidR="00F30D0A">
        <w:rPr>
          <w:rFonts w:eastAsia="Times New Roman" w:cstheme="minorHAnsi"/>
          <w:color w:val="000000" w:themeColor="text1"/>
          <w:lang w:eastAsia="hr-HR"/>
        </w:rPr>
        <w:t>A</w:t>
      </w:r>
      <w:r w:rsidRPr="001C5EF2">
        <w:rPr>
          <w:rFonts w:eastAsia="Times New Roman" w:cstheme="minorHAnsi"/>
          <w:color w:val="000000" w:themeColor="text1"/>
          <w:lang w:eastAsia="hr-HR"/>
        </w:rPr>
        <w:t xml:space="preserve">, </w:t>
      </w:r>
    </w:p>
    <w:p w14:paraId="581E546E" w14:textId="247F1CCF" w:rsidR="001C5EF2" w:rsidRPr="001C5EF2" w:rsidRDefault="001C5EF2"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t>Groblje Bistrinci, M</w:t>
      </w:r>
      <w:r w:rsidR="00F30D0A">
        <w:rPr>
          <w:rFonts w:eastAsia="Times New Roman" w:cstheme="minorHAnsi"/>
          <w:color w:val="000000" w:themeColor="text1"/>
          <w:lang w:eastAsia="hr-HR"/>
        </w:rPr>
        <w:t>arka</w:t>
      </w:r>
      <w:r w:rsidRPr="001C5EF2">
        <w:rPr>
          <w:rFonts w:eastAsia="Times New Roman" w:cstheme="minorHAnsi"/>
          <w:color w:val="000000" w:themeColor="text1"/>
          <w:lang w:eastAsia="hr-HR"/>
        </w:rPr>
        <w:t xml:space="preserve"> Oreškovića 2,</w:t>
      </w:r>
    </w:p>
    <w:p w14:paraId="078274D4" w14:textId="77777777" w:rsidR="00CB546D" w:rsidRDefault="001C5EF2"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r>
      <w:r w:rsidR="00CB546D" w:rsidRPr="001C5EF2">
        <w:rPr>
          <w:rFonts w:eastAsia="Times New Roman" w:cstheme="minorHAnsi"/>
          <w:color w:val="000000" w:themeColor="text1"/>
          <w:lang w:eastAsia="hr-HR"/>
        </w:rPr>
        <w:t>Groblje Bocanjevci, Matije Gupca 2B,</w:t>
      </w:r>
    </w:p>
    <w:p w14:paraId="57F99349" w14:textId="5E6545BF" w:rsidR="00CB546D" w:rsidRDefault="00CB546D"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t>Groblje Gat, Kolodvorska 15A</w:t>
      </w:r>
      <w:r>
        <w:rPr>
          <w:rFonts w:eastAsia="Times New Roman" w:cstheme="minorHAnsi"/>
          <w:color w:val="000000" w:themeColor="text1"/>
          <w:lang w:eastAsia="hr-HR"/>
        </w:rPr>
        <w:t>,</w:t>
      </w:r>
    </w:p>
    <w:p w14:paraId="00C3E221" w14:textId="531E922B" w:rsidR="00CB546D" w:rsidRPr="001C5EF2" w:rsidRDefault="00CB546D" w:rsidP="00CB546D">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t xml:space="preserve">Groblje Gorica, Ledinac </w:t>
      </w:r>
      <w:r w:rsidR="00F30D0A">
        <w:rPr>
          <w:rFonts w:eastAsia="Times New Roman" w:cstheme="minorHAnsi"/>
          <w:color w:val="000000" w:themeColor="text1"/>
          <w:lang w:eastAsia="hr-HR"/>
        </w:rPr>
        <w:t>BB</w:t>
      </w:r>
      <w:r w:rsidRPr="001C5EF2">
        <w:rPr>
          <w:rFonts w:eastAsia="Times New Roman" w:cstheme="minorHAnsi"/>
          <w:color w:val="000000" w:themeColor="text1"/>
          <w:lang w:eastAsia="hr-HR"/>
        </w:rPr>
        <w:t>,</w:t>
      </w:r>
    </w:p>
    <w:p w14:paraId="113F4863" w14:textId="77777777" w:rsidR="001C5EF2" w:rsidRPr="001C5EF2" w:rsidRDefault="001C5EF2"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t>Groblje Tiborjanci, Staro selo 1,</w:t>
      </w:r>
    </w:p>
    <w:p w14:paraId="43C8B496" w14:textId="7C94763C" w:rsidR="001C5EF2" w:rsidRPr="001C5EF2" w:rsidRDefault="001C5EF2"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r>
      <w:r w:rsidR="00CB546D" w:rsidRPr="001C5EF2">
        <w:rPr>
          <w:rFonts w:eastAsia="Times New Roman" w:cstheme="minorHAnsi"/>
          <w:color w:val="000000" w:themeColor="text1"/>
          <w:lang w:eastAsia="hr-HR"/>
        </w:rPr>
        <w:t>Groblje Veliškovci, Matije Gupca 13A,</w:t>
      </w:r>
    </w:p>
    <w:p w14:paraId="6944AB01" w14:textId="3A616D6C" w:rsidR="001C5EF2" w:rsidRPr="001C5EF2" w:rsidRDefault="001C5EF2" w:rsidP="005325AE">
      <w:pPr>
        <w:spacing w:after="0"/>
        <w:ind w:firstLine="426"/>
        <w:jc w:val="both"/>
        <w:rPr>
          <w:rFonts w:eastAsia="Times New Roman" w:cstheme="minorHAnsi"/>
          <w:color w:val="000000" w:themeColor="text1"/>
          <w:lang w:eastAsia="hr-HR"/>
        </w:rPr>
      </w:pP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r>
      <w:r w:rsidR="00CB546D" w:rsidRPr="001C5EF2">
        <w:rPr>
          <w:rFonts w:eastAsia="Times New Roman" w:cstheme="minorHAnsi"/>
          <w:color w:val="000000" w:themeColor="text1"/>
          <w:lang w:eastAsia="hr-HR"/>
        </w:rPr>
        <w:t>Groblje  Vinogradci, Selišta 1</w:t>
      </w:r>
      <w:r w:rsidR="00CB546D">
        <w:rPr>
          <w:rFonts w:eastAsia="Times New Roman" w:cstheme="minorHAnsi"/>
          <w:color w:val="000000" w:themeColor="text1"/>
          <w:lang w:eastAsia="hr-HR"/>
        </w:rPr>
        <w:t>.</w:t>
      </w:r>
    </w:p>
    <w:p w14:paraId="1C5CF2C1" w14:textId="77777777" w:rsidR="00767EA6" w:rsidRPr="001C5EF2" w:rsidRDefault="00767EA6" w:rsidP="002506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lastRenderedPageBreak/>
        <w:t xml:space="preserve">Članak </w:t>
      </w:r>
      <w:r w:rsidR="0093770A" w:rsidRPr="001C5EF2">
        <w:rPr>
          <w:rFonts w:eastAsia="Times New Roman" w:cstheme="minorHAnsi"/>
          <w:b/>
          <w:bCs/>
          <w:color w:val="000000"/>
          <w:lang w:eastAsia="hr-HR"/>
        </w:rPr>
        <w:t>4</w:t>
      </w:r>
      <w:r w:rsidRPr="001C5EF2">
        <w:rPr>
          <w:rFonts w:eastAsia="Times New Roman" w:cstheme="minorHAnsi"/>
          <w:b/>
          <w:bCs/>
          <w:color w:val="000000"/>
          <w:lang w:eastAsia="hr-HR"/>
        </w:rPr>
        <w:t>.</w:t>
      </w:r>
    </w:p>
    <w:p w14:paraId="34D99727" w14:textId="0FF49FD0" w:rsidR="00767EA6" w:rsidRPr="001C5EF2" w:rsidRDefault="00767EA6" w:rsidP="00E969C2">
      <w:pPr>
        <w:spacing w:after="0"/>
        <w:jc w:val="both"/>
        <w:rPr>
          <w:rFonts w:cstheme="minorHAnsi"/>
        </w:rPr>
      </w:pPr>
      <w:r w:rsidRPr="001C5EF2">
        <w:rPr>
          <w:rFonts w:cstheme="minorHAnsi"/>
        </w:rPr>
        <w:t xml:space="preserve">Groblje služi za ukop osoba koje su na području </w:t>
      </w:r>
      <w:r w:rsidR="001C5EF2">
        <w:rPr>
          <w:rFonts w:cstheme="minorHAnsi"/>
          <w:color w:val="000000" w:themeColor="text1"/>
        </w:rPr>
        <w:t>Grada Belišća</w:t>
      </w:r>
      <w:r w:rsidRPr="001C5EF2">
        <w:rPr>
          <w:rFonts w:cstheme="minorHAnsi"/>
        </w:rPr>
        <w:t xml:space="preserve"> imale ili imaju prebivalište</w:t>
      </w:r>
      <w:r w:rsidR="00884E92" w:rsidRPr="001C5EF2">
        <w:rPr>
          <w:rFonts w:cstheme="minorHAnsi"/>
        </w:rPr>
        <w:t>.</w:t>
      </w:r>
    </w:p>
    <w:p w14:paraId="1A88801F" w14:textId="0C17C1DB" w:rsidR="00767EA6" w:rsidRPr="001C5EF2" w:rsidRDefault="001C5EF2" w:rsidP="00E969C2">
      <w:pPr>
        <w:spacing w:after="0"/>
        <w:jc w:val="both"/>
        <w:rPr>
          <w:rFonts w:cstheme="minorHAnsi"/>
        </w:rPr>
      </w:pPr>
      <w:r>
        <w:rPr>
          <w:rFonts w:cstheme="minorHAnsi"/>
          <w:color w:val="000000" w:themeColor="text1"/>
        </w:rPr>
        <w:t>Gradonačelnik</w:t>
      </w:r>
      <w:r w:rsidR="00767EA6" w:rsidRPr="001C5EF2">
        <w:rPr>
          <w:rFonts w:cstheme="minorHAnsi"/>
          <w:color w:val="000000" w:themeColor="text1"/>
        </w:rPr>
        <w:t xml:space="preserve"> može </w:t>
      </w:r>
      <w:r w:rsidR="00767EA6" w:rsidRPr="001C5EF2">
        <w:rPr>
          <w:rFonts w:cstheme="minorHAnsi"/>
        </w:rPr>
        <w:t>u iznimnim slučajevima donijeti odluku o pravu ukopa osoba koje ne udovoljavaju odredbi iz stavka 1. ovog članka.</w:t>
      </w:r>
    </w:p>
    <w:p w14:paraId="01A7EDA6" w14:textId="787E8356" w:rsidR="00767EA6" w:rsidRPr="001C5EF2" w:rsidRDefault="00767EA6" w:rsidP="00E969C2">
      <w:pPr>
        <w:spacing w:after="0"/>
        <w:jc w:val="both"/>
        <w:rPr>
          <w:rFonts w:cstheme="minorHAnsi"/>
        </w:rPr>
      </w:pPr>
      <w:r w:rsidRPr="001C5EF2">
        <w:rPr>
          <w:rFonts w:cstheme="minorHAnsi"/>
        </w:rPr>
        <w:t xml:space="preserve">Pod korisnikom grobnog mjesta (u daljnjem tekstu: korisnik), u smislu ove odluke, </w:t>
      </w:r>
      <w:r w:rsidR="00F30D0A">
        <w:rPr>
          <w:rFonts w:cstheme="minorHAnsi"/>
        </w:rPr>
        <w:t>pod</w:t>
      </w:r>
      <w:r w:rsidRPr="001C5EF2">
        <w:rPr>
          <w:rFonts w:cstheme="minorHAnsi"/>
        </w:rPr>
        <w:t>razumijeva se osoba kojoj je grobno mjesto dano na korištenje rješenjem Upravitelja groblja.</w:t>
      </w:r>
    </w:p>
    <w:p w14:paraId="22549841" w14:textId="77777777" w:rsidR="00767EA6" w:rsidRPr="001C5EF2" w:rsidRDefault="00767EA6" w:rsidP="00767EA6">
      <w:pPr>
        <w:shd w:val="clear" w:color="auto" w:fill="FFFFFF"/>
        <w:spacing w:after="0" w:line="240" w:lineRule="auto"/>
        <w:rPr>
          <w:rFonts w:eastAsia="Times New Roman" w:cstheme="minorHAnsi"/>
          <w:b/>
          <w:bCs/>
          <w:color w:val="000000"/>
          <w:lang w:eastAsia="hr-HR"/>
        </w:rPr>
      </w:pPr>
    </w:p>
    <w:p w14:paraId="17BA935E" w14:textId="77777777" w:rsidR="00767EA6" w:rsidRPr="001C5EF2" w:rsidRDefault="00767EA6" w:rsidP="00767EA6">
      <w:pPr>
        <w:shd w:val="clear" w:color="auto" w:fill="FFFFFF"/>
        <w:spacing w:after="0" w:line="240" w:lineRule="auto"/>
        <w:jc w:val="both"/>
        <w:rPr>
          <w:rFonts w:eastAsia="Times New Roman" w:cstheme="minorHAnsi"/>
          <w:b/>
          <w:bCs/>
          <w:color w:val="000000"/>
          <w:lang w:eastAsia="hr-HR"/>
        </w:rPr>
      </w:pPr>
    </w:p>
    <w:p w14:paraId="6BB44018" w14:textId="77777777" w:rsidR="00767EA6" w:rsidRPr="001C5EF2" w:rsidRDefault="00767EA6" w:rsidP="00767EA6">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b/>
          <w:bCs/>
          <w:color w:val="000000"/>
          <w:lang w:eastAsia="hr-HR"/>
        </w:rPr>
        <w:t>II. DODJELJIVANJE I USTUPANJE GROBNIH MJESTA NA KORIŠTENJE</w:t>
      </w:r>
    </w:p>
    <w:p w14:paraId="7D0BD116" w14:textId="77777777" w:rsidR="00767EA6" w:rsidRPr="001C5EF2" w:rsidRDefault="00767EA6" w:rsidP="00767EA6">
      <w:pPr>
        <w:shd w:val="clear" w:color="auto" w:fill="FFFFFF"/>
        <w:spacing w:after="0" w:line="240" w:lineRule="auto"/>
        <w:rPr>
          <w:rFonts w:eastAsia="Times New Roman" w:cstheme="minorHAnsi"/>
          <w:color w:val="000000"/>
          <w:lang w:eastAsia="hr-HR"/>
        </w:rPr>
      </w:pPr>
      <w:r w:rsidRPr="001C5EF2">
        <w:rPr>
          <w:rFonts w:eastAsia="Times New Roman" w:cstheme="minorHAnsi"/>
          <w:color w:val="000000"/>
          <w:lang w:eastAsia="hr-HR"/>
        </w:rPr>
        <w:t> </w:t>
      </w:r>
    </w:p>
    <w:p w14:paraId="49614508" w14:textId="77777777" w:rsidR="00BB1D15" w:rsidRPr="001C5EF2" w:rsidRDefault="00767EA6" w:rsidP="002506A2">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5</w:t>
      </w:r>
      <w:r w:rsidRPr="001C5EF2">
        <w:rPr>
          <w:rFonts w:eastAsia="Times New Roman" w:cstheme="minorHAnsi"/>
          <w:b/>
          <w:bCs/>
          <w:color w:val="000000"/>
          <w:lang w:eastAsia="hr-HR"/>
        </w:rPr>
        <w:t>.</w:t>
      </w:r>
    </w:p>
    <w:p w14:paraId="33A2307A" w14:textId="0CE89F74" w:rsidR="00767EA6" w:rsidRPr="001C5EF2" w:rsidRDefault="00767EA6" w:rsidP="00E969C2">
      <w:pPr>
        <w:shd w:val="clear" w:color="auto" w:fill="FFFFFF"/>
        <w:spacing w:after="0" w:line="240" w:lineRule="auto"/>
        <w:jc w:val="both"/>
        <w:rPr>
          <w:rFonts w:eastAsia="Times New Roman" w:cstheme="minorHAnsi"/>
          <w:lang w:eastAsia="hr-HR"/>
        </w:rPr>
      </w:pPr>
      <w:r w:rsidRPr="001C5EF2">
        <w:rPr>
          <w:rFonts w:eastAsia="Times New Roman" w:cstheme="minorHAnsi"/>
          <w:color w:val="000000"/>
          <w:lang w:eastAsia="hr-HR"/>
        </w:rPr>
        <w:t xml:space="preserve">Grobnim se mjestom u smislu ove </w:t>
      </w:r>
      <w:r w:rsidR="00EF3FD0">
        <w:rPr>
          <w:rFonts w:eastAsia="Times New Roman" w:cstheme="minorHAnsi"/>
          <w:color w:val="000000"/>
          <w:lang w:eastAsia="hr-HR"/>
        </w:rPr>
        <w:t>O</w:t>
      </w:r>
      <w:r w:rsidRPr="001C5EF2">
        <w:rPr>
          <w:rFonts w:eastAsia="Times New Roman" w:cstheme="minorHAnsi"/>
          <w:color w:val="000000"/>
          <w:lang w:eastAsia="hr-HR"/>
        </w:rPr>
        <w:t xml:space="preserve">dluke smatra grob, grobnica, kazeta za urne, kolumbarijska niša, kapelica, mauzolej i </w:t>
      </w:r>
      <w:r w:rsidRPr="001C5EF2">
        <w:rPr>
          <w:rFonts w:eastAsia="Times New Roman" w:cstheme="minorHAnsi"/>
          <w:lang w:eastAsia="hr-HR"/>
        </w:rPr>
        <w:t xml:space="preserve">stanica. </w:t>
      </w:r>
    </w:p>
    <w:p w14:paraId="702A99B9" w14:textId="77777777" w:rsidR="00767EA6" w:rsidRPr="001C5EF2" w:rsidRDefault="00767EA6" w:rsidP="00E969C2">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Pod opremom i uređajem grobnog mjesta smatra se nadgrobna ploča, nadgrobni spomenik, znaci, ograda groba i slično.</w:t>
      </w:r>
    </w:p>
    <w:p w14:paraId="2D585382" w14:textId="77777777" w:rsidR="00315AA2" w:rsidRPr="001C5EF2" w:rsidRDefault="00315AA2" w:rsidP="00767EA6">
      <w:pPr>
        <w:shd w:val="clear" w:color="auto" w:fill="FFFFFF"/>
        <w:spacing w:after="0" w:line="240" w:lineRule="auto"/>
        <w:rPr>
          <w:rFonts w:eastAsia="Times New Roman" w:cstheme="minorHAnsi"/>
          <w:b/>
          <w:bCs/>
          <w:color w:val="000000"/>
          <w:lang w:eastAsia="hr-HR"/>
        </w:rPr>
      </w:pPr>
    </w:p>
    <w:p w14:paraId="7A1BA2BF" w14:textId="77777777" w:rsidR="00315AA2" w:rsidRPr="001C5EF2" w:rsidRDefault="00315AA2" w:rsidP="00767EA6">
      <w:pPr>
        <w:shd w:val="clear" w:color="auto" w:fill="FFFFFF"/>
        <w:spacing w:after="0" w:line="240" w:lineRule="auto"/>
        <w:rPr>
          <w:rFonts w:eastAsia="Times New Roman" w:cstheme="minorHAnsi"/>
          <w:b/>
          <w:bCs/>
          <w:color w:val="000000"/>
          <w:lang w:eastAsia="hr-HR"/>
        </w:rPr>
      </w:pPr>
    </w:p>
    <w:p w14:paraId="113F8355" w14:textId="77777777" w:rsidR="00767EA6" w:rsidRPr="001C5EF2" w:rsidRDefault="00767EA6" w:rsidP="00767EA6">
      <w:pPr>
        <w:shd w:val="clear" w:color="auto" w:fill="FFFFFF"/>
        <w:spacing w:after="0" w:line="240" w:lineRule="auto"/>
        <w:rPr>
          <w:rFonts w:eastAsia="Times New Roman" w:cstheme="minorHAnsi"/>
          <w:b/>
          <w:bCs/>
          <w:color w:val="000000"/>
          <w:lang w:eastAsia="hr-HR"/>
        </w:rPr>
      </w:pPr>
      <w:r w:rsidRPr="001C5EF2">
        <w:rPr>
          <w:rFonts w:eastAsia="Times New Roman" w:cstheme="minorHAnsi"/>
          <w:b/>
          <w:bCs/>
          <w:color w:val="000000"/>
          <w:lang w:eastAsia="hr-HR"/>
        </w:rPr>
        <w:t>III. OPREMA I UREĐAJI GROBNOG MJESTA</w:t>
      </w:r>
    </w:p>
    <w:p w14:paraId="4C9E16CA" w14:textId="77777777" w:rsidR="00767EA6" w:rsidRPr="001C5EF2" w:rsidRDefault="00767EA6" w:rsidP="00767EA6">
      <w:pPr>
        <w:shd w:val="clear" w:color="auto" w:fill="FFFFFF"/>
        <w:spacing w:after="0" w:line="240" w:lineRule="auto"/>
        <w:rPr>
          <w:rFonts w:eastAsia="Times New Roman" w:cstheme="minorHAnsi"/>
          <w:b/>
          <w:bCs/>
          <w:color w:val="000000"/>
          <w:lang w:eastAsia="hr-HR"/>
        </w:rPr>
      </w:pPr>
    </w:p>
    <w:p w14:paraId="67DD2516" w14:textId="77777777" w:rsidR="00767EA6" w:rsidRPr="001C5EF2" w:rsidRDefault="00767EA6"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6</w:t>
      </w:r>
      <w:r w:rsidRPr="001C5EF2">
        <w:rPr>
          <w:rFonts w:eastAsia="Times New Roman" w:cstheme="minorHAnsi"/>
          <w:b/>
          <w:bCs/>
          <w:color w:val="000000"/>
          <w:lang w:eastAsia="hr-HR"/>
        </w:rPr>
        <w:t>.</w:t>
      </w:r>
    </w:p>
    <w:p w14:paraId="29E4B7CD" w14:textId="77777777" w:rsidR="00767EA6" w:rsidRPr="001C5EF2" w:rsidRDefault="00767EA6" w:rsidP="00E969C2">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Vrste grobnih mjesta utvrđuju se aktom kojim se uređuju prostorno-tehnički uvjeti na grobljima, koji donosi Upravitelj groblja.</w:t>
      </w:r>
    </w:p>
    <w:p w14:paraId="466C0226" w14:textId="2DFB48C6" w:rsidR="00767EA6" w:rsidRPr="001C5EF2" w:rsidRDefault="00767EA6" w:rsidP="00767EA6">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Pod opremom i uređajima grobnog mjesta, u smislu ove odluke, smatraju se nadgrobna ploča, nadgrobni spomenik i znaci, ograda grobnog mjesta i slično.</w:t>
      </w:r>
    </w:p>
    <w:p w14:paraId="389B3B01" w14:textId="1B0BC7C3" w:rsidR="00767EA6" w:rsidRPr="001C5EF2" w:rsidRDefault="00767EA6" w:rsidP="00767EA6">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Oprema i uređaji grobnog mjesta i</w:t>
      </w:r>
      <w:r w:rsidR="002506A2" w:rsidRPr="001C5EF2">
        <w:rPr>
          <w:rFonts w:eastAsia="Times New Roman" w:cstheme="minorHAnsi"/>
          <w:color w:val="000000"/>
          <w:lang w:eastAsia="hr-HR"/>
        </w:rPr>
        <w:t>z</w:t>
      </w:r>
      <w:r w:rsidRPr="001C5EF2">
        <w:rPr>
          <w:rFonts w:eastAsia="Times New Roman" w:cstheme="minorHAnsi"/>
          <w:color w:val="000000"/>
          <w:lang w:eastAsia="hr-HR"/>
        </w:rPr>
        <w:t xml:space="preserve"> stavka 2. ovog članka smatraju se nekretninom i vlasništvo su korisnika grobnog mjesta, a vlasništvo istih može se prenositi sukladno zakonu kojim se uređuju groblja i posebnim propisima.</w:t>
      </w:r>
    </w:p>
    <w:p w14:paraId="36336EFA" w14:textId="77777777" w:rsidR="00B65D80" w:rsidRPr="001C5EF2" w:rsidRDefault="00B65D80" w:rsidP="00767EA6">
      <w:pPr>
        <w:shd w:val="clear" w:color="auto" w:fill="FFFFFF"/>
        <w:spacing w:after="0" w:line="240" w:lineRule="auto"/>
        <w:jc w:val="both"/>
        <w:rPr>
          <w:rFonts w:eastAsia="Times New Roman" w:cstheme="minorHAnsi"/>
          <w:color w:val="000000"/>
          <w:lang w:eastAsia="hr-HR"/>
        </w:rPr>
      </w:pPr>
    </w:p>
    <w:p w14:paraId="504F919C" w14:textId="77777777" w:rsidR="00A07988" w:rsidRPr="001C5EF2" w:rsidRDefault="00A07988" w:rsidP="00767EA6">
      <w:pPr>
        <w:shd w:val="clear" w:color="auto" w:fill="FFFFFF"/>
        <w:spacing w:after="0" w:line="240" w:lineRule="auto"/>
        <w:jc w:val="both"/>
        <w:rPr>
          <w:rFonts w:eastAsia="Times New Roman" w:cstheme="minorHAnsi"/>
          <w:color w:val="000000"/>
          <w:lang w:eastAsia="hr-HR"/>
        </w:rPr>
      </w:pPr>
    </w:p>
    <w:p w14:paraId="0E490309" w14:textId="3B2EFA7D" w:rsidR="00767EA6" w:rsidRPr="001C5EF2" w:rsidRDefault="00767EA6" w:rsidP="00767EA6">
      <w:pPr>
        <w:shd w:val="clear" w:color="auto" w:fill="FFFFFF"/>
        <w:spacing w:after="0" w:line="240" w:lineRule="auto"/>
        <w:jc w:val="both"/>
        <w:rPr>
          <w:rFonts w:eastAsia="Times New Roman" w:cstheme="minorHAnsi"/>
          <w:b/>
          <w:bCs/>
          <w:color w:val="000000"/>
          <w:lang w:eastAsia="hr-HR"/>
        </w:rPr>
      </w:pPr>
      <w:r w:rsidRPr="001C5EF2">
        <w:rPr>
          <w:rFonts w:eastAsia="Times New Roman" w:cstheme="minorHAnsi"/>
          <w:b/>
          <w:bCs/>
          <w:color w:val="000000"/>
          <w:lang w:eastAsia="hr-HR"/>
        </w:rPr>
        <w:t xml:space="preserve">IV. MJERILA I </w:t>
      </w:r>
      <w:r w:rsidR="000B53AC" w:rsidRPr="000B53AC">
        <w:rPr>
          <w:rFonts w:eastAsia="Times New Roman" w:cstheme="minorHAnsi"/>
          <w:b/>
          <w:bCs/>
          <w:color w:val="000000"/>
          <w:lang w:eastAsia="hr-HR"/>
        </w:rPr>
        <w:t>KRITERIJI ZA DODJELU I USTUPANJE GROBNIH MJESTA NA KORIŠTENJE</w:t>
      </w:r>
    </w:p>
    <w:p w14:paraId="22061729" w14:textId="77777777" w:rsidR="00767EA6" w:rsidRPr="001C5EF2" w:rsidRDefault="00767EA6" w:rsidP="00767EA6">
      <w:pPr>
        <w:shd w:val="clear" w:color="auto" w:fill="FFFFFF"/>
        <w:spacing w:after="0" w:line="240" w:lineRule="auto"/>
        <w:jc w:val="center"/>
        <w:rPr>
          <w:rFonts w:eastAsia="Times New Roman" w:cstheme="minorHAnsi"/>
          <w:b/>
          <w:bCs/>
          <w:color w:val="000000"/>
          <w:lang w:eastAsia="hr-HR"/>
        </w:rPr>
      </w:pPr>
    </w:p>
    <w:p w14:paraId="5EB33DC9" w14:textId="77777777" w:rsidR="00A370A5" w:rsidRPr="001C5EF2" w:rsidRDefault="00767EA6" w:rsidP="00315AA2">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7</w:t>
      </w:r>
      <w:r w:rsidRPr="001C5EF2">
        <w:rPr>
          <w:rFonts w:eastAsia="Times New Roman" w:cstheme="minorHAnsi"/>
          <w:b/>
          <w:bCs/>
          <w:color w:val="000000"/>
          <w:lang w:eastAsia="hr-HR"/>
        </w:rPr>
        <w:t>.</w:t>
      </w:r>
    </w:p>
    <w:p w14:paraId="1D562336" w14:textId="77777777" w:rsidR="00A370A5" w:rsidRPr="001C5EF2" w:rsidRDefault="00A370A5" w:rsidP="00E969C2">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Upravitelj groblja, na temelju dokumentiranog zahtjeva korisnika, dodjeljuje grobno mjesto na korištenje na neodređeno vrijeme uz naknadu, o čemu donosi rješenje.</w:t>
      </w:r>
    </w:p>
    <w:p w14:paraId="0C918445" w14:textId="58F07029" w:rsidR="00A370A5" w:rsidRPr="001C5EF2" w:rsidRDefault="00A370A5" w:rsidP="00A370A5">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Rješenje o dodjeli grobnog mjesta na korištenje donosi se kod svake promjene korisnika grobnog mjesta.</w:t>
      </w:r>
    </w:p>
    <w:p w14:paraId="458C00A4" w14:textId="41399406" w:rsidR="00A370A5" w:rsidRPr="001C5EF2" w:rsidRDefault="00A370A5" w:rsidP="00A370A5">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Protiv rješenja iz stavka 1. i 2. ovog članka može se izjaviti žalba </w:t>
      </w:r>
      <w:r w:rsidR="000B53AC">
        <w:rPr>
          <w:rFonts w:eastAsia="Times New Roman" w:cstheme="minorHAnsi"/>
          <w:color w:val="000000"/>
          <w:lang w:eastAsia="hr-HR"/>
        </w:rPr>
        <w:t>nadležnom</w:t>
      </w:r>
      <w:r w:rsidRPr="001C5EF2">
        <w:rPr>
          <w:rFonts w:eastAsia="Times New Roman" w:cstheme="minorHAnsi"/>
          <w:color w:val="000000"/>
          <w:lang w:eastAsia="hr-HR"/>
        </w:rPr>
        <w:t xml:space="preserve"> upravnom odjelu </w:t>
      </w:r>
      <w:r w:rsidR="000B53AC">
        <w:rPr>
          <w:rFonts w:eastAsia="Times New Roman" w:cstheme="minorHAnsi"/>
          <w:color w:val="000000" w:themeColor="text1"/>
          <w:lang w:eastAsia="hr-HR"/>
        </w:rPr>
        <w:t>Grada Belišća</w:t>
      </w:r>
      <w:r w:rsidRPr="001C5EF2">
        <w:rPr>
          <w:rFonts w:eastAsia="Times New Roman" w:cstheme="minorHAnsi"/>
          <w:color w:val="000000" w:themeColor="text1"/>
          <w:lang w:eastAsia="hr-HR"/>
        </w:rPr>
        <w:t xml:space="preserve">. </w:t>
      </w:r>
    </w:p>
    <w:p w14:paraId="2701688C" w14:textId="77777777" w:rsidR="00B65D80" w:rsidRPr="001C5EF2" w:rsidRDefault="00B65D80" w:rsidP="00A370A5">
      <w:pPr>
        <w:shd w:val="clear" w:color="auto" w:fill="FFFFFF"/>
        <w:spacing w:after="0" w:line="240" w:lineRule="auto"/>
        <w:jc w:val="both"/>
        <w:rPr>
          <w:rFonts w:eastAsia="Times New Roman" w:cstheme="minorHAnsi"/>
          <w:color w:val="000000"/>
          <w:lang w:eastAsia="hr-HR"/>
        </w:rPr>
      </w:pPr>
    </w:p>
    <w:p w14:paraId="7C149BF2" w14:textId="13EAC2AB" w:rsidR="00B65D80" w:rsidRPr="001C5EF2" w:rsidRDefault="00B65D80" w:rsidP="00315AA2">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8</w:t>
      </w:r>
      <w:r w:rsidRPr="001C5EF2">
        <w:rPr>
          <w:rFonts w:eastAsia="Times New Roman" w:cstheme="minorHAnsi"/>
          <w:b/>
          <w:bCs/>
          <w:color w:val="000000"/>
          <w:lang w:eastAsia="hr-HR"/>
        </w:rPr>
        <w:t>.</w:t>
      </w:r>
    </w:p>
    <w:p w14:paraId="3DAF91FE" w14:textId="77777777" w:rsidR="00B65D80" w:rsidRPr="001C5EF2" w:rsidRDefault="00B65D80"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13809983" w14:textId="77777777" w:rsidR="00B65D80" w:rsidRPr="001C5EF2" w:rsidRDefault="00B65D80"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Plan mora sadržavati:</w:t>
      </w:r>
    </w:p>
    <w:p w14:paraId="478E0112" w14:textId="77777777" w:rsidR="00B65D80" w:rsidRPr="001C5EF2" w:rsidRDefault="00BB1BDD" w:rsidP="00E62C2F">
      <w:pPr>
        <w:pStyle w:val="Odlomakpopisa"/>
        <w:numPr>
          <w:ilvl w:val="0"/>
          <w:numId w:val="1"/>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r</w:t>
      </w:r>
      <w:r w:rsidR="00B65D80" w:rsidRPr="001C5EF2">
        <w:rPr>
          <w:rFonts w:eastAsia="Times New Roman" w:cstheme="minorHAnsi"/>
          <w:bCs/>
          <w:color w:val="000000"/>
          <w:lang w:eastAsia="hr-HR"/>
        </w:rPr>
        <w:t>aspored grobnih polja,</w:t>
      </w:r>
    </w:p>
    <w:p w14:paraId="2DCBD825" w14:textId="077D3908" w:rsidR="00B65D80" w:rsidRPr="001C5EF2" w:rsidRDefault="00BB1BDD" w:rsidP="00E62C2F">
      <w:pPr>
        <w:pStyle w:val="Odlomakpopisa"/>
        <w:numPr>
          <w:ilvl w:val="0"/>
          <w:numId w:val="1"/>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r</w:t>
      </w:r>
      <w:r w:rsidR="00B65D80" w:rsidRPr="001C5EF2">
        <w:rPr>
          <w:rFonts w:eastAsia="Times New Roman" w:cstheme="minorHAnsi"/>
          <w:bCs/>
          <w:color w:val="000000"/>
          <w:lang w:eastAsia="hr-HR"/>
        </w:rPr>
        <w:t>aspored grobnih mjesta u kojima su naznačene oznake, brojevi grobnih mjesta i njihove površine te grafički prikaz njihovog rasporeda</w:t>
      </w:r>
      <w:r w:rsidR="00F30D0A">
        <w:rPr>
          <w:rFonts w:eastAsia="Times New Roman" w:cstheme="minorHAnsi"/>
          <w:bCs/>
          <w:color w:val="000000"/>
          <w:lang w:eastAsia="hr-HR"/>
        </w:rPr>
        <w:t>,</w:t>
      </w:r>
      <w:r w:rsidR="00E62C2F" w:rsidRPr="001C5EF2">
        <w:rPr>
          <w:rFonts w:eastAsia="Times New Roman" w:cstheme="minorHAnsi"/>
          <w:bCs/>
          <w:color w:val="000000"/>
          <w:lang w:eastAsia="hr-HR"/>
        </w:rPr>
        <w:t xml:space="preserve"> </w:t>
      </w:r>
    </w:p>
    <w:p w14:paraId="002FDDA9" w14:textId="6A01AF63" w:rsidR="008169E8" w:rsidRPr="001C5EF2" w:rsidRDefault="00BB1BDD" w:rsidP="00E62C2F">
      <w:pPr>
        <w:pStyle w:val="Odlomakpopisa"/>
        <w:numPr>
          <w:ilvl w:val="0"/>
          <w:numId w:val="1"/>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r</w:t>
      </w:r>
      <w:r w:rsidR="00C23877" w:rsidRPr="001C5EF2">
        <w:rPr>
          <w:rFonts w:eastAsia="Times New Roman" w:cstheme="minorHAnsi"/>
          <w:bCs/>
          <w:color w:val="000000"/>
          <w:lang w:eastAsia="hr-HR"/>
        </w:rPr>
        <w:t>aspored mjesta u kolumbarijskoj niši</w:t>
      </w:r>
      <w:r w:rsidR="00F30D0A">
        <w:rPr>
          <w:rFonts w:eastAsia="Times New Roman" w:cstheme="minorHAnsi"/>
          <w:bCs/>
          <w:color w:val="000000"/>
          <w:lang w:eastAsia="hr-HR"/>
        </w:rPr>
        <w:t>,</w:t>
      </w:r>
    </w:p>
    <w:p w14:paraId="4757442E" w14:textId="2C48AC42" w:rsidR="00C23877" w:rsidRPr="001C5EF2" w:rsidRDefault="00BB1BDD" w:rsidP="00E62C2F">
      <w:pPr>
        <w:pStyle w:val="Odlomakpopisa"/>
        <w:numPr>
          <w:ilvl w:val="0"/>
          <w:numId w:val="1"/>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p</w:t>
      </w:r>
      <w:r w:rsidR="00C23877" w:rsidRPr="001C5EF2">
        <w:rPr>
          <w:rFonts w:eastAsia="Times New Roman" w:cstheme="minorHAnsi"/>
          <w:bCs/>
          <w:color w:val="000000"/>
          <w:lang w:eastAsia="hr-HR"/>
        </w:rPr>
        <w:t>rostor na groblju predviđen za prosipanje pepela, nakon dostave pepela od strane organizacije koja je obavila kremiranje.</w:t>
      </w:r>
    </w:p>
    <w:p w14:paraId="79DF83DB" w14:textId="77777777" w:rsidR="00E62C2F" w:rsidRPr="001C5EF2" w:rsidRDefault="00E62C2F" w:rsidP="00E62C2F">
      <w:pPr>
        <w:shd w:val="clear" w:color="auto" w:fill="FFFFFF"/>
        <w:spacing w:after="0" w:line="240" w:lineRule="auto"/>
        <w:jc w:val="both"/>
        <w:rPr>
          <w:rFonts w:eastAsia="Times New Roman" w:cstheme="minorHAnsi"/>
          <w:bCs/>
          <w:color w:val="000000"/>
          <w:lang w:eastAsia="hr-HR"/>
        </w:rPr>
      </w:pPr>
    </w:p>
    <w:p w14:paraId="0ED26D69" w14:textId="77777777" w:rsidR="00840BA5" w:rsidRPr="001C5EF2" w:rsidRDefault="00E62C2F"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lastRenderedPageBreak/>
        <w:t xml:space="preserve">Članak </w:t>
      </w:r>
      <w:r w:rsidR="0093770A" w:rsidRPr="001C5EF2">
        <w:rPr>
          <w:rFonts w:eastAsia="Times New Roman" w:cstheme="minorHAnsi"/>
          <w:b/>
          <w:bCs/>
          <w:color w:val="000000"/>
          <w:lang w:eastAsia="hr-HR"/>
        </w:rPr>
        <w:t>9</w:t>
      </w:r>
      <w:r w:rsidRPr="001C5EF2">
        <w:rPr>
          <w:rFonts w:eastAsia="Times New Roman" w:cstheme="minorHAnsi"/>
          <w:b/>
          <w:bCs/>
          <w:color w:val="000000"/>
          <w:lang w:eastAsia="hr-HR"/>
        </w:rPr>
        <w:t>.</w:t>
      </w:r>
    </w:p>
    <w:p w14:paraId="7DEE4A11" w14:textId="0CE54525" w:rsidR="00E62C2F" w:rsidRPr="001C5EF2" w:rsidRDefault="00E62C2F" w:rsidP="00212BAD">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Grobovi mogu biti pojedinačni ili obiteljski za ukop dvaju ili više pokojnika.</w:t>
      </w:r>
      <w:r w:rsidR="00840BA5" w:rsidRPr="001C5EF2">
        <w:rPr>
          <w:rFonts w:eastAsia="Times New Roman" w:cstheme="minorHAnsi"/>
          <w:bCs/>
          <w:color w:val="000000"/>
          <w:lang w:eastAsia="hr-HR"/>
        </w:rPr>
        <w:t xml:space="preserve"> </w:t>
      </w:r>
    </w:p>
    <w:p w14:paraId="399C75DF" w14:textId="77777777" w:rsidR="00767EA6" w:rsidRPr="001C5EF2" w:rsidRDefault="00767EA6" w:rsidP="00767EA6">
      <w:pPr>
        <w:shd w:val="clear" w:color="auto" w:fill="FFFFFF"/>
        <w:spacing w:after="0" w:line="240" w:lineRule="auto"/>
        <w:jc w:val="both"/>
        <w:rPr>
          <w:rFonts w:eastAsia="Times New Roman" w:cstheme="minorHAnsi"/>
          <w:b/>
          <w:bCs/>
          <w:color w:val="000000"/>
          <w:lang w:eastAsia="hr-HR"/>
        </w:rPr>
      </w:pPr>
    </w:p>
    <w:p w14:paraId="4262C40D" w14:textId="77777777" w:rsidR="00840BA5" w:rsidRPr="001C5EF2" w:rsidRDefault="00840BA5"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10</w:t>
      </w:r>
      <w:r w:rsidRPr="001C5EF2">
        <w:rPr>
          <w:rFonts w:eastAsia="Times New Roman" w:cstheme="minorHAnsi"/>
          <w:b/>
          <w:bCs/>
          <w:color w:val="000000"/>
          <w:lang w:eastAsia="hr-HR"/>
        </w:rPr>
        <w:t>.</w:t>
      </w:r>
    </w:p>
    <w:p w14:paraId="620810F8" w14:textId="77777777" w:rsidR="00840BA5" w:rsidRPr="001C5EF2" w:rsidRDefault="00840BA5"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Prostor grobnog mjesta za grob iznosi:</w:t>
      </w:r>
    </w:p>
    <w:p w14:paraId="6A7FE9A9" w14:textId="513825A2" w:rsidR="00840BA5" w:rsidRPr="001C5EF2" w:rsidRDefault="00840BA5" w:rsidP="00840BA5">
      <w:pPr>
        <w:pStyle w:val="Odlomakpopisa"/>
        <w:numPr>
          <w:ilvl w:val="0"/>
          <w:numId w:val="2"/>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u pravilu 2,70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u dužinu, a iznimno od 2,00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do 3,00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u dužinu ovisno o stvarnom stanju</w:t>
      </w:r>
      <w:r w:rsidR="00510462">
        <w:rPr>
          <w:rFonts w:eastAsia="Times New Roman" w:cstheme="minorHAnsi"/>
          <w:bCs/>
          <w:color w:val="000000"/>
          <w:lang w:eastAsia="hr-HR"/>
        </w:rPr>
        <w:t>,</w:t>
      </w:r>
    </w:p>
    <w:p w14:paraId="4833E3FE" w14:textId="72089416" w:rsidR="00840BA5" w:rsidRPr="001C5EF2" w:rsidRDefault="00840BA5" w:rsidP="00840BA5">
      <w:pPr>
        <w:pStyle w:val="Odlomakpopisa"/>
        <w:numPr>
          <w:ilvl w:val="0"/>
          <w:numId w:val="2"/>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u pravilu 1,40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u širinu, a iznimno od 1,20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do 1,50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u širinu</w:t>
      </w:r>
      <w:r w:rsidR="00510462">
        <w:rPr>
          <w:rFonts w:eastAsia="Times New Roman" w:cstheme="minorHAnsi"/>
          <w:bCs/>
          <w:color w:val="000000"/>
          <w:lang w:eastAsia="hr-HR"/>
        </w:rPr>
        <w:t>,</w:t>
      </w:r>
    </w:p>
    <w:p w14:paraId="09BE5AD2" w14:textId="77777777" w:rsidR="00840BA5" w:rsidRPr="001C5EF2" w:rsidRDefault="00840BA5" w:rsidP="00840BA5">
      <w:pPr>
        <w:pStyle w:val="Odlomakpopisa"/>
        <w:numPr>
          <w:ilvl w:val="0"/>
          <w:numId w:val="2"/>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u dubinu do gornjeg ruba lijesa najmanje 0,80 m,</w:t>
      </w:r>
    </w:p>
    <w:p w14:paraId="66AEF211" w14:textId="77777777" w:rsidR="00840BA5" w:rsidRPr="001C5EF2" w:rsidRDefault="00840BA5" w:rsidP="00840BA5">
      <w:pPr>
        <w:pStyle w:val="Odlomakpopisa"/>
        <w:numPr>
          <w:ilvl w:val="0"/>
          <w:numId w:val="2"/>
        </w:num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razmak između grobnih mjesta mora iznositi, u pravilu, najmanje 0,25 m.</w:t>
      </w:r>
    </w:p>
    <w:p w14:paraId="608976D3" w14:textId="77777777" w:rsidR="00840BA5" w:rsidRPr="001C5EF2" w:rsidRDefault="00840BA5" w:rsidP="00840BA5">
      <w:pPr>
        <w:shd w:val="clear" w:color="auto" w:fill="FFFFFF"/>
        <w:spacing w:after="0" w:line="240" w:lineRule="auto"/>
        <w:ind w:left="360"/>
        <w:jc w:val="both"/>
        <w:rPr>
          <w:rFonts w:eastAsia="Times New Roman" w:cstheme="minorHAnsi"/>
          <w:bCs/>
          <w:color w:val="000000"/>
          <w:lang w:eastAsia="hr-HR"/>
        </w:rPr>
      </w:pPr>
    </w:p>
    <w:p w14:paraId="14A07823" w14:textId="77777777" w:rsidR="00840BA5" w:rsidRPr="001C5EF2" w:rsidRDefault="00840BA5" w:rsidP="00315AA2">
      <w:pPr>
        <w:shd w:val="clear" w:color="auto" w:fill="FFFFFF"/>
        <w:spacing w:after="0" w:line="240" w:lineRule="auto"/>
        <w:jc w:val="center"/>
        <w:rPr>
          <w:rFonts w:eastAsia="Times New Roman" w:cstheme="minorHAnsi"/>
          <w:lang w:eastAsia="hr-HR"/>
        </w:rPr>
      </w:pPr>
      <w:r w:rsidRPr="001C5EF2">
        <w:rPr>
          <w:rFonts w:eastAsia="Times New Roman" w:cstheme="minorHAnsi"/>
          <w:b/>
          <w:bCs/>
          <w:lang w:eastAsia="hr-HR"/>
        </w:rPr>
        <w:t>Članak 1</w:t>
      </w:r>
      <w:r w:rsidR="0093770A" w:rsidRPr="001C5EF2">
        <w:rPr>
          <w:rFonts w:eastAsia="Times New Roman" w:cstheme="minorHAnsi"/>
          <w:b/>
          <w:bCs/>
          <w:lang w:eastAsia="hr-HR"/>
        </w:rPr>
        <w:t>1</w:t>
      </w:r>
      <w:r w:rsidRPr="001C5EF2">
        <w:rPr>
          <w:rFonts w:eastAsia="Times New Roman" w:cstheme="minorHAnsi"/>
          <w:b/>
          <w:bCs/>
          <w:lang w:eastAsia="hr-HR"/>
        </w:rPr>
        <w:t>.</w:t>
      </w:r>
    </w:p>
    <w:p w14:paraId="6B2D9760" w14:textId="77777777" w:rsidR="00840BA5" w:rsidRPr="001C5EF2" w:rsidRDefault="00840BA5"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Grobnice se grade od čvrstog materijala i namijenjene su ukopu dviju ili više umrlih osoba.</w:t>
      </w:r>
    </w:p>
    <w:p w14:paraId="4F1534B6" w14:textId="4E2600D5" w:rsidR="00840BA5" w:rsidRPr="001C5EF2" w:rsidRDefault="00840BA5"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Neto dimenzija grobnice (unutar zidova) u jednom stupcu iznosi najmanje 0,90 x 2,30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 u dva stupca najmanje 1,50 x 2,30 mm, a u tri stupca najmanje 2,20 x 2,30</w:t>
      </w:r>
      <w:r w:rsidR="00032971" w:rsidRPr="001C5EF2">
        <w:rPr>
          <w:rFonts w:eastAsia="Times New Roman" w:cstheme="minorHAnsi"/>
          <w:bCs/>
          <w:color w:val="000000"/>
          <w:lang w:eastAsia="hr-HR"/>
        </w:rPr>
        <w:t xml:space="preserve"> </w:t>
      </w:r>
      <w:r w:rsidRPr="001C5EF2">
        <w:rPr>
          <w:rFonts w:eastAsia="Times New Roman" w:cstheme="minorHAnsi"/>
          <w:bCs/>
          <w:color w:val="000000"/>
          <w:lang w:eastAsia="hr-HR"/>
        </w:rPr>
        <w:t>m</w:t>
      </w:r>
      <w:r w:rsidR="00510462">
        <w:rPr>
          <w:rFonts w:eastAsia="Times New Roman" w:cstheme="minorHAnsi"/>
          <w:bCs/>
          <w:color w:val="000000"/>
          <w:lang w:eastAsia="hr-HR"/>
        </w:rPr>
        <w:t>.</w:t>
      </w:r>
    </w:p>
    <w:p w14:paraId="7B940740" w14:textId="23156ED1" w:rsidR="00840BA5" w:rsidRPr="001C5EF2" w:rsidRDefault="00840BA5"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Bruto dimenzija grobnice povećava se za 15-30 cm na sve četiri strane od vanjskog ruba zida.</w:t>
      </w:r>
    </w:p>
    <w:p w14:paraId="78E719FB" w14:textId="2D3D488F" w:rsidR="00840BA5" w:rsidRPr="001C5EF2" w:rsidRDefault="00840BA5" w:rsidP="00E969C2">
      <w:pPr>
        <w:shd w:val="clear" w:color="auto" w:fill="FFFFFF"/>
        <w:spacing w:after="0" w:line="240" w:lineRule="auto"/>
        <w:jc w:val="both"/>
        <w:rPr>
          <w:rFonts w:eastAsia="Times New Roman" w:cstheme="minorHAnsi"/>
          <w:bCs/>
          <w:color w:val="000000"/>
          <w:lang w:eastAsia="hr-HR"/>
        </w:rPr>
      </w:pPr>
      <w:r w:rsidRPr="001C5EF2">
        <w:rPr>
          <w:rFonts w:eastAsia="Times New Roman" w:cstheme="minorHAnsi"/>
          <w:bCs/>
          <w:color w:val="000000"/>
          <w:lang w:eastAsia="hr-HR"/>
        </w:rPr>
        <w:t>Navedene dimenzije grobnice primjenjuju se ukoliko projektom uređenja groblja nije drugačije uređeno.</w:t>
      </w:r>
    </w:p>
    <w:p w14:paraId="54DCBC93" w14:textId="77777777" w:rsidR="00767EA6" w:rsidRPr="001C5EF2" w:rsidRDefault="00767EA6" w:rsidP="00767EA6">
      <w:pPr>
        <w:shd w:val="clear" w:color="auto" w:fill="FFFFFF"/>
        <w:spacing w:after="0" w:line="240" w:lineRule="auto"/>
        <w:jc w:val="both"/>
        <w:rPr>
          <w:rFonts w:eastAsia="Times New Roman" w:cstheme="minorHAnsi"/>
          <w:color w:val="000000"/>
          <w:lang w:eastAsia="hr-HR"/>
        </w:rPr>
      </w:pPr>
    </w:p>
    <w:p w14:paraId="44441500" w14:textId="77777777" w:rsidR="008A2732" w:rsidRPr="001C5EF2" w:rsidRDefault="008A2732" w:rsidP="00315AA2">
      <w:pPr>
        <w:shd w:val="clear" w:color="auto" w:fill="FFFFFF"/>
        <w:spacing w:after="0" w:line="240" w:lineRule="auto"/>
        <w:jc w:val="center"/>
        <w:rPr>
          <w:rFonts w:eastAsia="Times New Roman" w:cstheme="minorHAnsi"/>
          <w:lang w:eastAsia="hr-HR"/>
        </w:rPr>
      </w:pPr>
      <w:r w:rsidRPr="001C5EF2">
        <w:rPr>
          <w:rFonts w:eastAsia="Times New Roman" w:cstheme="minorHAnsi"/>
          <w:b/>
          <w:bCs/>
          <w:color w:val="000000"/>
          <w:lang w:eastAsia="hr-HR"/>
        </w:rPr>
        <w:t>Članak 1</w:t>
      </w:r>
      <w:r w:rsidR="0093770A" w:rsidRPr="001C5EF2">
        <w:rPr>
          <w:rFonts w:eastAsia="Times New Roman" w:cstheme="minorHAnsi"/>
          <w:b/>
          <w:bCs/>
          <w:color w:val="000000"/>
          <w:lang w:eastAsia="hr-HR"/>
        </w:rPr>
        <w:t>2</w:t>
      </w:r>
      <w:r w:rsidRPr="001C5EF2">
        <w:rPr>
          <w:rFonts w:eastAsia="Times New Roman" w:cstheme="minorHAnsi"/>
          <w:b/>
          <w:bCs/>
          <w:color w:val="000000"/>
          <w:lang w:eastAsia="hr-HR"/>
        </w:rPr>
        <w:t>.</w:t>
      </w:r>
    </w:p>
    <w:p w14:paraId="02E680EA" w14:textId="77777777" w:rsidR="008A2732" w:rsidRPr="001C5EF2" w:rsidRDefault="008A2732" w:rsidP="00E969C2">
      <w:pPr>
        <w:spacing w:after="0"/>
        <w:jc w:val="both"/>
        <w:rPr>
          <w:rFonts w:cstheme="minorHAnsi"/>
        </w:rPr>
      </w:pPr>
      <w:r w:rsidRPr="001C5EF2">
        <w:rPr>
          <w:rFonts w:cstheme="minorHAnsi"/>
        </w:rPr>
        <w:t>Pravo ukopa u dodijeljeno grobno mjesto uz korisnika groba imaju i članovi njegove obitelji.</w:t>
      </w:r>
    </w:p>
    <w:p w14:paraId="5FEC484E" w14:textId="77777777" w:rsidR="008A2732" w:rsidRPr="001C5EF2" w:rsidRDefault="008A2732" w:rsidP="00E969C2">
      <w:pPr>
        <w:spacing w:after="0"/>
        <w:jc w:val="both"/>
        <w:rPr>
          <w:rFonts w:cstheme="minorHAnsi"/>
        </w:rPr>
      </w:pPr>
      <w:r w:rsidRPr="001C5EF2">
        <w:rPr>
          <w:rFonts w:cstheme="minorHAnsi"/>
        </w:rPr>
        <w:t>Korisnik groba može odrediti i druge osobe koje imaju pravo ukopa u grobno mjesto ili ovlastiti druge osobe da to umjesto njega učine.</w:t>
      </w:r>
    </w:p>
    <w:p w14:paraId="069EB421" w14:textId="77777777" w:rsidR="008A2732" w:rsidRPr="001C5EF2" w:rsidRDefault="008A2732" w:rsidP="00E969C2">
      <w:pPr>
        <w:spacing w:after="0"/>
        <w:jc w:val="both"/>
        <w:rPr>
          <w:rFonts w:cstheme="minorHAnsi"/>
        </w:rPr>
      </w:pPr>
      <w:r w:rsidRPr="001C5EF2">
        <w:rPr>
          <w:rFonts w:cstheme="minorHAnsi"/>
        </w:rPr>
        <w:t>Za ukop u grobno mjesto osobe koja nije član obitelji korisnika, potrebna je prethodna pisana suglasnost korisnika, a u slučaju sukorisništva grobnog mjesta, suglasnost svih korisnika.</w:t>
      </w:r>
    </w:p>
    <w:p w14:paraId="11710DAA" w14:textId="77777777" w:rsidR="00767EA6" w:rsidRPr="001C5EF2" w:rsidRDefault="008A2732" w:rsidP="00E969C2">
      <w:pPr>
        <w:spacing w:after="0"/>
        <w:jc w:val="both"/>
        <w:rPr>
          <w:rFonts w:cstheme="minorHAnsi"/>
        </w:rPr>
      </w:pPr>
      <w:r w:rsidRPr="001C5EF2">
        <w:rPr>
          <w:rFonts w:cstheme="minorHAnsi"/>
        </w:rPr>
        <w:t>Suglasnost iz stavka 3. ovog članka daje se osobno na zapisnik Upravitelju groblja ili se dostavlja Upravitelju groblja pisanim putem.</w:t>
      </w:r>
      <w:r w:rsidR="005C44B4" w:rsidRPr="001C5EF2">
        <w:rPr>
          <w:rFonts w:cstheme="minorHAnsi"/>
        </w:rPr>
        <w:t xml:space="preserve"> </w:t>
      </w:r>
    </w:p>
    <w:p w14:paraId="3925E4A9" w14:textId="77777777" w:rsidR="005C44B4" w:rsidRPr="001C5EF2" w:rsidRDefault="005C44B4" w:rsidP="005C44B4">
      <w:pPr>
        <w:spacing w:after="0"/>
        <w:rPr>
          <w:rFonts w:cstheme="minorHAnsi"/>
        </w:rPr>
      </w:pPr>
    </w:p>
    <w:p w14:paraId="7DC2002E" w14:textId="77777777" w:rsidR="005C44B4" w:rsidRPr="001C5EF2" w:rsidRDefault="005C44B4" w:rsidP="005C44B4">
      <w:pPr>
        <w:spacing w:after="0"/>
        <w:jc w:val="center"/>
        <w:rPr>
          <w:rFonts w:eastAsia="Times New Roman" w:cstheme="minorHAnsi"/>
          <w:b/>
          <w:bCs/>
          <w:color w:val="000000"/>
          <w:lang w:eastAsia="hr-HR"/>
        </w:rPr>
      </w:pPr>
      <w:r w:rsidRPr="001C5EF2">
        <w:rPr>
          <w:rFonts w:eastAsia="Times New Roman" w:cstheme="minorHAnsi"/>
          <w:b/>
          <w:bCs/>
          <w:color w:val="000000"/>
          <w:lang w:eastAsia="hr-HR"/>
        </w:rPr>
        <w:t>Članak 1</w:t>
      </w:r>
      <w:r w:rsidR="0093770A" w:rsidRPr="001C5EF2">
        <w:rPr>
          <w:rFonts w:eastAsia="Times New Roman" w:cstheme="minorHAnsi"/>
          <w:b/>
          <w:bCs/>
          <w:color w:val="000000"/>
          <w:lang w:eastAsia="hr-HR"/>
        </w:rPr>
        <w:t>3</w:t>
      </w:r>
      <w:r w:rsidRPr="001C5EF2">
        <w:rPr>
          <w:rFonts w:eastAsia="Times New Roman" w:cstheme="minorHAnsi"/>
          <w:b/>
          <w:bCs/>
          <w:color w:val="000000"/>
          <w:lang w:eastAsia="hr-HR"/>
        </w:rPr>
        <w:t>.</w:t>
      </w:r>
    </w:p>
    <w:p w14:paraId="168DEE48" w14:textId="77777777" w:rsidR="005C44B4" w:rsidRPr="001C5EF2" w:rsidRDefault="005C44B4" w:rsidP="005C44B4">
      <w:pPr>
        <w:spacing w:after="0"/>
        <w:jc w:val="both"/>
        <w:rPr>
          <w:rFonts w:cstheme="minorHAnsi"/>
        </w:rPr>
      </w:pPr>
      <w:r w:rsidRPr="001C5EF2">
        <w:rPr>
          <w:rFonts w:cstheme="minorHAnsi"/>
        </w:rPr>
        <w:t xml:space="preserve">Obični grobovi - humci u pravilu se dodjeljuju na korištenje kad nastane potreba za ukopom, a uređene (izgrađene) grobnice mogu se dodijeliti i prije nastale potrebe za ukopom. </w:t>
      </w:r>
    </w:p>
    <w:p w14:paraId="5DFB0683" w14:textId="77777777" w:rsidR="005C44B4" w:rsidRPr="001C5EF2" w:rsidRDefault="005C44B4" w:rsidP="00E969C2">
      <w:pPr>
        <w:spacing w:after="0"/>
        <w:jc w:val="both"/>
        <w:rPr>
          <w:rFonts w:cstheme="minorHAnsi"/>
        </w:rPr>
      </w:pPr>
      <w:r w:rsidRPr="001C5EF2">
        <w:rPr>
          <w:rFonts w:cstheme="minorHAnsi"/>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0235BEF0" w14:textId="77777777" w:rsidR="00145BDE" w:rsidRPr="001C5EF2" w:rsidRDefault="00145BDE" w:rsidP="005C44B4">
      <w:pPr>
        <w:spacing w:after="0"/>
        <w:ind w:firstLine="708"/>
        <w:jc w:val="both"/>
        <w:rPr>
          <w:rFonts w:cstheme="minorHAnsi"/>
        </w:rPr>
      </w:pPr>
    </w:p>
    <w:p w14:paraId="62EAAD84" w14:textId="77777777" w:rsidR="00145BDE" w:rsidRPr="001C5EF2" w:rsidRDefault="00145BDE" w:rsidP="00315AA2">
      <w:pPr>
        <w:shd w:val="clear" w:color="auto" w:fill="FFFFFF"/>
        <w:spacing w:after="0" w:line="240" w:lineRule="auto"/>
        <w:jc w:val="center"/>
        <w:rPr>
          <w:rFonts w:eastAsia="Times New Roman" w:cstheme="minorHAnsi"/>
          <w:b/>
          <w:lang w:eastAsia="hr-HR"/>
        </w:rPr>
      </w:pPr>
      <w:r w:rsidRPr="001C5EF2">
        <w:rPr>
          <w:rFonts w:eastAsia="Times New Roman" w:cstheme="minorHAnsi"/>
          <w:b/>
          <w:lang w:eastAsia="hr-HR"/>
        </w:rPr>
        <w:t>Članak 1</w:t>
      </w:r>
      <w:r w:rsidR="0093770A" w:rsidRPr="001C5EF2">
        <w:rPr>
          <w:rFonts w:eastAsia="Times New Roman" w:cstheme="minorHAnsi"/>
          <w:b/>
          <w:lang w:eastAsia="hr-HR"/>
        </w:rPr>
        <w:t>4</w:t>
      </w:r>
      <w:r w:rsidRPr="001C5EF2">
        <w:rPr>
          <w:rFonts w:eastAsia="Times New Roman" w:cstheme="minorHAnsi"/>
          <w:b/>
          <w:lang w:eastAsia="hr-HR"/>
        </w:rPr>
        <w:t>.</w:t>
      </w:r>
    </w:p>
    <w:p w14:paraId="600F80DD" w14:textId="77777777" w:rsidR="00145BDE" w:rsidRPr="001C5EF2" w:rsidRDefault="00145BDE" w:rsidP="00E969C2">
      <w:pPr>
        <w:spacing w:after="0"/>
        <w:jc w:val="both"/>
        <w:rPr>
          <w:rFonts w:cstheme="minorHAnsi"/>
        </w:rPr>
      </w:pPr>
      <w:r w:rsidRPr="001C5EF2">
        <w:rPr>
          <w:rFonts w:cstheme="minorHAnsi"/>
        </w:rPr>
        <w:t xml:space="preserve">Korisnik grobnog mjesta može trećoj osobi ugovorom ustupiti pravo korištenja grobnog mjesta na neodređeno vrijeme uz obvezu dostave Upravitelju groblja ugovora o ustupanju. </w:t>
      </w:r>
    </w:p>
    <w:p w14:paraId="4DCF7BF2" w14:textId="77777777" w:rsidR="00145BDE" w:rsidRPr="001C5EF2" w:rsidRDefault="00145BDE" w:rsidP="00E969C2">
      <w:pPr>
        <w:spacing w:after="0"/>
        <w:jc w:val="both"/>
        <w:rPr>
          <w:rFonts w:cstheme="minorHAnsi"/>
        </w:rPr>
      </w:pPr>
      <w:r w:rsidRPr="001C5EF2">
        <w:rPr>
          <w:rFonts w:cstheme="minorHAnsi"/>
        </w:rPr>
        <w:t>Ako ima više sukorisnika grobnog mjesta, a ne radi se o ustupanju korištenja među sukorisnicima, za ustupanje prava korištenja grobnog mjesta na neodređeno vrijeme, potrebna je suglasnost svih sukorisnika.</w:t>
      </w:r>
    </w:p>
    <w:p w14:paraId="2BD2CEB4" w14:textId="77777777" w:rsidR="00145BDE" w:rsidRPr="001C5EF2" w:rsidRDefault="00145BDE" w:rsidP="00E969C2">
      <w:pPr>
        <w:spacing w:after="0"/>
        <w:jc w:val="both"/>
        <w:rPr>
          <w:rFonts w:cstheme="minorHAnsi"/>
        </w:rPr>
      </w:pPr>
      <w:r w:rsidRPr="001C5EF2">
        <w:rPr>
          <w:rFonts w:cstheme="minorHAnsi"/>
        </w:rPr>
        <w:t>Ugovor o ustupanju grobnog mjesta mora biti ovjeren od strane javnog bilježnika.</w:t>
      </w:r>
    </w:p>
    <w:p w14:paraId="5150966C" w14:textId="6195F878" w:rsidR="00145BDE" w:rsidRPr="001C5EF2" w:rsidRDefault="00145BDE" w:rsidP="00145BDE">
      <w:pPr>
        <w:spacing w:after="0"/>
        <w:jc w:val="both"/>
        <w:rPr>
          <w:rFonts w:cstheme="minorHAnsi"/>
        </w:rPr>
      </w:pPr>
      <w:r w:rsidRPr="001C5EF2">
        <w:rPr>
          <w:rFonts w:cstheme="minorHAnsi"/>
        </w:rPr>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1BA78E92" w14:textId="16C368BE" w:rsidR="00145BDE" w:rsidRPr="001C5EF2" w:rsidRDefault="00145BDE" w:rsidP="00145BDE">
      <w:pPr>
        <w:spacing w:after="0"/>
        <w:jc w:val="both"/>
        <w:rPr>
          <w:rFonts w:cstheme="minorHAnsi"/>
        </w:rPr>
      </w:pPr>
      <w:r w:rsidRPr="001C5EF2">
        <w:rPr>
          <w:rFonts w:cstheme="minorHAnsi"/>
        </w:rPr>
        <w:t>Korisnik može ustupiti pravo korištenja grobnog mjesta Izjavom o ustupanju prava korištenja nad grobnim mjestom</w:t>
      </w:r>
      <w:r w:rsidR="00C23877" w:rsidRPr="001C5EF2">
        <w:rPr>
          <w:rFonts w:cstheme="minorHAnsi"/>
        </w:rPr>
        <w:t>.</w:t>
      </w:r>
      <w:r w:rsidRPr="001C5EF2">
        <w:rPr>
          <w:rFonts w:cstheme="minorHAnsi"/>
        </w:rPr>
        <w:tab/>
      </w:r>
    </w:p>
    <w:p w14:paraId="061528A5" w14:textId="77777777" w:rsidR="00651E96" w:rsidRPr="001C5EF2" w:rsidRDefault="00145BDE" w:rsidP="00E969C2">
      <w:pPr>
        <w:spacing w:after="0"/>
        <w:jc w:val="both"/>
        <w:rPr>
          <w:rFonts w:cstheme="minorHAnsi"/>
        </w:rPr>
      </w:pPr>
      <w:r w:rsidRPr="001C5EF2">
        <w:rPr>
          <w:rFonts w:cstheme="minorHAnsi"/>
        </w:rPr>
        <w:lastRenderedPageBreak/>
        <w:t>Korisnik grobnog mjesta može dopustiti trećoj osobi privremeni ukop u grobno mjesto, a kojom prilikom je dužan postupiti sukladno odredbama ovoga članka o ustupanju grobnog mjesta i uz naznaku razdoblja privremenog ukopa treće osobe</w:t>
      </w:r>
      <w:r w:rsidR="00651E96" w:rsidRPr="001C5EF2">
        <w:rPr>
          <w:rFonts w:cstheme="minorHAnsi"/>
        </w:rPr>
        <w:t>.</w:t>
      </w:r>
    </w:p>
    <w:p w14:paraId="74C4FEDB" w14:textId="39409D44" w:rsidR="00145BDE" w:rsidRPr="001C5EF2" w:rsidRDefault="00145BDE" w:rsidP="00E969C2">
      <w:pPr>
        <w:spacing w:after="0"/>
        <w:jc w:val="both"/>
        <w:rPr>
          <w:rFonts w:cstheme="minorHAnsi"/>
        </w:rPr>
      </w:pPr>
      <w:r w:rsidRPr="001C5EF2">
        <w:rPr>
          <w:rFonts w:cstheme="minorHAnsi"/>
        </w:rPr>
        <w:t>Ako grobno mjesto ima više korisnika, svaki korisnik može raspolagati grobnim mjestom samo uz pisanu suglasnost ostalih korisnika.</w:t>
      </w:r>
      <w:r w:rsidR="000B53AC">
        <w:rPr>
          <w:rFonts w:cstheme="minorHAnsi"/>
        </w:rPr>
        <w:t xml:space="preserve"> </w:t>
      </w:r>
      <w:r w:rsidRPr="001C5EF2">
        <w:rPr>
          <w:rFonts w:cstheme="minorHAnsi"/>
        </w:rPr>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44720B3F" w14:textId="77777777" w:rsidR="00145BDE" w:rsidRPr="001C5EF2" w:rsidRDefault="00145BDE" w:rsidP="00145BDE">
      <w:pPr>
        <w:spacing w:after="0"/>
        <w:jc w:val="both"/>
        <w:rPr>
          <w:rFonts w:cstheme="minorHAnsi"/>
        </w:rPr>
      </w:pPr>
    </w:p>
    <w:p w14:paraId="66265B1B" w14:textId="77777777" w:rsidR="00651E96" w:rsidRPr="001C5EF2" w:rsidRDefault="00145BDE" w:rsidP="00315AA2">
      <w:pPr>
        <w:shd w:val="clear" w:color="auto" w:fill="FFFFFF"/>
        <w:spacing w:after="0" w:line="240" w:lineRule="auto"/>
        <w:jc w:val="center"/>
        <w:rPr>
          <w:rFonts w:eastAsia="Times New Roman" w:cstheme="minorHAnsi"/>
          <w:b/>
          <w:lang w:eastAsia="hr-HR"/>
        </w:rPr>
      </w:pPr>
      <w:r w:rsidRPr="001C5EF2">
        <w:rPr>
          <w:rFonts w:eastAsia="Times New Roman" w:cstheme="minorHAnsi"/>
          <w:b/>
          <w:lang w:eastAsia="hr-HR"/>
        </w:rPr>
        <w:t>Članak 1</w:t>
      </w:r>
      <w:r w:rsidR="0093770A" w:rsidRPr="001C5EF2">
        <w:rPr>
          <w:rFonts w:eastAsia="Times New Roman" w:cstheme="minorHAnsi"/>
          <w:b/>
          <w:lang w:eastAsia="hr-HR"/>
        </w:rPr>
        <w:t>5</w:t>
      </w:r>
      <w:r w:rsidRPr="001C5EF2">
        <w:rPr>
          <w:rFonts w:eastAsia="Times New Roman" w:cstheme="minorHAnsi"/>
          <w:b/>
          <w:lang w:eastAsia="hr-HR"/>
        </w:rPr>
        <w:t>.</w:t>
      </w:r>
    </w:p>
    <w:p w14:paraId="6882183D" w14:textId="77777777" w:rsidR="00651E96" w:rsidRPr="001C5EF2" w:rsidRDefault="00651E96" w:rsidP="00651E96">
      <w:pPr>
        <w:spacing w:after="0"/>
        <w:jc w:val="both"/>
        <w:rPr>
          <w:rFonts w:cstheme="minorHAnsi"/>
        </w:rPr>
      </w:pPr>
      <w:r w:rsidRPr="001C5EF2">
        <w:rPr>
          <w:rFonts w:cstheme="minorHAnsi"/>
        </w:rPr>
        <w:t>Korisnik se može odreći korištenja grobnog mjesta na temelju zahtjeva kojeg podnosi Upravitelju groblja.</w:t>
      </w:r>
    </w:p>
    <w:p w14:paraId="61E8B88C" w14:textId="7EDE1616" w:rsidR="00651E96" w:rsidRPr="001C5EF2" w:rsidRDefault="00651E96" w:rsidP="00651E96">
      <w:pPr>
        <w:spacing w:after="0"/>
        <w:jc w:val="both"/>
        <w:rPr>
          <w:rFonts w:cstheme="minorHAnsi"/>
        </w:rPr>
      </w:pPr>
      <w:r w:rsidRPr="001C5EF2">
        <w:rPr>
          <w:rFonts w:cstheme="minorHAnsi"/>
        </w:rPr>
        <w:t>Uz zahtjev iz prethodnog stavka obvezno se dostavlja i izjava o odricanju grobnog mjesta ovjerena kod javnog bilježnika.</w:t>
      </w:r>
    </w:p>
    <w:p w14:paraId="37FCAB47" w14:textId="290248C6" w:rsidR="00145BDE" w:rsidRPr="001C5EF2" w:rsidRDefault="00651E96" w:rsidP="00651E96">
      <w:pPr>
        <w:spacing w:after="0"/>
        <w:jc w:val="both"/>
        <w:rPr>
          <w:rFonts w:cstheme="minorHAnsi"/>
        </w:rPr>
      </w:pPr>
      <w:r w:rsidRPr="001C5EF2">
        <w:rPr>
          <w:rFonts w:cstheme="minorHAnsi"/>
        </w:rPr>
        <w:t>Izjava iz stavka 2. ovog članka sadrži izjavu o preuzimanju posmrtnih ostataka ili o odricanju od posmrtnih ostataka koji se nalaze u grobnom mjestu. U slučaju odricanja od posmrtnih ostataka iste zbrinjava Upravitelj groblja u zajedničkoj kosturnici.</w:t>
      </w:r>
    </w:p>
    <w:p w14:paraId="73438327" w14:textId="77777777" w:rsidR="00315AA2" w:rsidRPr="001C5EF2" w:rsidRDefault="00315AA2" w:rsidP="00651E96">
      <w:pPr>
        <w:spacing w:after="0"/>
        <w:jc w:val="both"/>
        <w:rPr>
          <w:rFonts w:cstheme="minorHAnsi"/>
        </w:rPr>
      </w:pPr>
    </w:p>
    <w:p w14:paraId="000B7080" w14:textId="77777777" w:rsidR="0093513F" w:rsidRPr="001C5EF2" w:rsidRDefault="0093513F" w:rsidP="00651E96">
      <w:pPr>
        <w:spacing w:after="0"/>
        <w:jc w:val="both"/>
        <w:rPr>
          <w:rFonts w:cstheme="minorHAnsi"/>
        </w:rPr>
      </w:pPr>
    </w:p>
    <w:p w14:paraId="51E77F65" w14:textId="77777777" w:rsidR="0093513F" w:rsidRPr="001C5EF2" w:rsidRDefault="0093513F" w:rsidP="00651E96">
      <w:pPr>
        <w:spacing w:after="0"/>
        <w:jc w:val="both"/>
        <w:rPr>
          <w:rFonts w:cstheme="minorHAnsi"/>
          <w:b/>
        </w:rPr>
      </w:pPr>
      <w:r w:rsidRPr="001C5EF2">
        <w:rPr>
          <w:rFonts w:cstheme="minorHAnsi"/>
          <w:b/>
        </w:rPr>
        <w:t>V. UVJETI I MJERILA ZA PLAĆANJE NAKNADE KOD DODJELE GROBNOG MJESTA I GODIŠNJE NAKNADE ZA KORIŠTENJE GROBNOG MJESTA</w:t>
      </w:r>
    </w:p>
    <w:p w14:paraId="390F1591" w14:textId="77777777" w:rsidR="0093513F" w:rsidRPr="001C5EF2" w:rsidRDefault="0093513F" w:rsidP="00651E96">
      <w:pPr>
        <w:spacing w:after="0"/>
        <w:jc w:val="both"/>
        <w:rPr>
          <w:rFonts w:cstheme="minorHAnsi"/>
        </w:rPr>
      </w:pPr>
    </w:p>
    <w:p w14:paraId="12BB34EB" w14:textId="77777777" w:rsidR="0093513F" w:rsidRPr="001C5EF2" w:rsidRDefault="0093513F" w:rsidP="00315AA2">
      <w:pPr>
        <w:spacing w:after="0"/>
        <w:jc w:val="center"/>
        <w:rPr>
          <w:rFonts w:eastAsia="Times New Roman" w:cstheme="minorHAnsi"/>
          <w:b/>
          <w:lang w:eastAsia="hr-HR"/>
        </w:rPr>
      </w:pPr>
      <w:r w:rsidRPr="001C5EF2">
        <w:rPr>
          <w:rFonts w:eastAsia="Times New Roman" w:cstheme="minorHAnsi"/>
          <w:b/>
          <w:lang w:eastAsia="hr-HR"/>
        </w:rPr>
        <w:t>Članak 1</w:t>
      </w:r>
      <w:r w:rsidR="0093770A" w:rsidRPr="001C5EF2">
        <w:rPr>
          <w:rFonts w:eastAsia="Times New Roman" w:cstheme="minorHAnsi"/>
          <w:b/>
          <w:lang w:eastAsia="hr-HR"/>
        </w:rPr>
        <w:t>6</w:t>
      </w:r>
      <w:r w:rsidRPr="001C5EF2">
        <w:rPr>
          <w:rFonts w:eastAsia="Times New Roman" w:cstheme="minorHAnsi"/>
          <w:b/>
          <w:lang w:eastAsia="hr-HR"/>
        </w:rPr>
        <w:t>.</w:t>
      </w:r>
    </w:p>
    <w:p w14:paraId="32E9DBA9" w14:textId="77777777" w:rsidR="0093513F" w:rsidRPr="001C5EF2" w:rsidRDefault="0093513F" w:rsidP="005325AE">
      <w:pPr>
        <w:spacing w:after="0"/>
        <w:jc w:val="both"/>
        <w:rPr>
          <w:rFonts w:cstheme="minorHAnsi"/>
        </w:rPr>
      </w:pPr>
      <w:r w:rsidRPr="001C5EF2">
        <w:rPr>
          <w:rFonts w:cstheme="minorHAnsi"/>
        </w:rPr>
        <w:t>Za dodjelu grobnog mjesta na korištenje plaća se naknada koja se utvrđuje rješenjem o dodjeli grobnog mjesta na korištenje.</w:t>
      </w:r>
    </w:p>
    <w:p w14:paraId="509CB663" w14:textId="0D19F07A" w:rsidR="0093513F" w:rsidRPr="001C5EF2" w:rsidRDefault="0093513F" w:rsidP="0093513F">
      <w:pPr>
        <w:spacing w:after="0"/>
        <w:jc w:val="both"/>
        <w:rPr>
          <w:rFonts w:cstheme="minorHAnsi"/>
        </w:rPr>
      </w:pPr>
      <w:r w:rsidRPr="001C5EF2">
        <w:rPr>
          <w:rFonts w:cstheme="minorHAnsi"/>
        </w:rPr>
        <w:t xml:space="preserve">Naknada za dodjelu grobnog mjesta na korištenje određuje </w:t>
      </w:r>
      <w:r w:rsidR="00662C30">
        <w:rPr>
          <w:rFonts w:cstheme="minorHAnsi"/>
        </w:rPr>
        <w:t xml:space="preserve">se </w:t>
      </w:r>
      <w:r w:rsidRPr="001C5EF2">
        <w:rPr>
          <w:rFonts w:cstheme="minorHAnsi"/>
        </w:rPr>
        <w:t xml:space="preserve">po </w:t>
      </w:r>
      <w:r w:rsidR="00CB546D">
        <w:rPr>
          <w:rFonts w:cstheme="minorHAnsi"/>
        </w:rPr>
        <w:t>jednom</w:t>
      </w:r>
      <w:r w:rsidRPr="001C5EF2">
        <w:rPr>
          <w:rFonts w:cstheme="minorHAnsi"/>
        </w:rPr>
        <w:t xml:space="preserve"> grobno</w:t>
      </w:r>
      <w:r w:rsidR="00CB546D">
        <w:rPr>
          <w:rFonts w:cstheme="minorHAnsi"/>
        </w:rPr>
        <w:t>m</w:t>
      </w:r>
      <w:r w:rsidRPr="001C5EF2">
        <w:rPr>
          <w:rFonts w:cstheme="minorHAnsi"/>
        </w:rPr>
        <w:t xml:space="preserve"> mjest</w:t>
      </w:r>
      <w:r w:rsidR="00CB546D">
        <w:rPr>
          <w:rFonts w:cstheme="minorHAnsi"/>
        </w:rPr>
        <w:t>u</w:t>
      </w:r>
      <w:r w:rsidRPr="001C5EF2">
        <w:rPr>
          <w:rFonts w:cstheme="minorHAnsi"/>
        </w:rPr>
        <w:t>.</w:t>
      </w:r>
    </w:p>
    <w:p w14:paraId="270DE58F" w14:textId="0EF526E9" w:rsidR="0093513F" w:rsidRPr="00662C30" w:rsidRDefault="0093513F" w:rsidP="0093513F">
      <w:pPr>
        <w:spacing w:after="0"/>
        <w:jc w:val="both"/>
        <w:rPr>
          <w:rFonts w:cstheme="minorHAnsi"/>
        </w:rPr>
      </w:pPr>
      <w:r w:rsidRPr="001C5EF2">
        <w:rPr>
          <w:rFonts w:cstheme="minorHAnsi"/>
        </w:rPr>
        <w:t xml:space="preserve">Visinu naknade za dodjelu grobnog mjesta utvrđuje Upravitelj groblja uz prethodnu suglasnost </w:t>
      </w:r>
      <w:r w:rsidR="0054365B" w:rsidRPr="00662C30">
        <w:rPr>
          <w:rFonts w:cstheme="minorHAnsi"/>
        </w:rPr>
        <w:t>Gradskog</w:t>
      </w:r>
      <w:r w:rsidRPr="00662C30">
        <w:rPr>
          <w:rFonts w:cstheme="minorHAnsi"/>
        </w:rPr>
        <w:t xml:space="preserve"> vijeća </w:t>
      </w:r>
      <w:r w:rsidR="0054365B" w:rsidRPr="00662C30">
        <w:rPr>
          <w:rFonts w:cstheme="minorHAnsi"/>
        </w:rPr>
        <w:t>Grada Belišća</w:t>
      </w:r>
      <w:r w:rsidR="00662C30">
        <w:rPr>
          <w:rFonts w:cstheme="minorHAnsi"/>
        </w:rPr>
        <w:t>.</w:t>
      </w:r>
    </w:p>
    <w:p w14:paraId="5B2C6083" w14:textId="6D73FBFE" w:rsidR="0093513F" w:rsidRPr="001C5EF2" w:rsidRDefault="0093513F" w:rsidP="0093513F">
      <w:pPr>
        <w:spacing w:after="0"/>
        <w:jc w:val="both"/>
        <w:rPr>
          <w:rFonts w:cstheme="minorHAnsi"/>
        </w:rPr>
      </w:pPr>
      <w:r w:rsidRPr="001C5EF2">
        <w:rPr>
          <w:rFonts w:cstheme="minorHAnsi"/>
        </w:rPr>
        <w:t xml:space="preserve">U slučaju kada se grobno mjesto daje na korištenje radi ukopa umrlih hrvatskih ratnih vojnih invalida iz Domovinskog rata i umrlih hrvatskih branitelja iz Domovinskog rata, grobno mjesto daje se na korištenje uz </w:t>
      </w:r>
      <w:r w:rsidR="00212BAD">
        <w:rPr>
          <w:rFonts w:cstheme="minorHAnsi"/>
        </w:rPr>
        <w:t xml:space="preserve">sufinanciranje do </w:t>
      </w:r>
      <w:r w:rsidR="00212BAD" w:rsidRPr="001C5EF2">
        <w:rPr>
          <w:rFonts w:cstheme="minorHAnsi"/>
        </w:rPr>
        <w:t>predviđenog iznosa</w:t>
      </w:r>
      <w:r w:rsidR="00212BAD">
        <w:rPr>
          <w:rFonts w:cstheme="minorHAnsi"/>
        </w:rPr>
        <w:t xml:space="preserve"> sukladno odluci nadležnog ministarstva za hrvatske branitelje</w:t>
      </w:r>
      <w:r w:rsidRPr="001C5EF2">
        <w:rPr>
          <w:rFonts w:cstheme="minorHAnsi"/>
        </w:rPr>
        <w:t xml:space="preserve"> </w:t>
      </w:r>
      <w:r w:rsidR="00212BAD">
        <w:rPr>
          <w:rFonts w:cstheme="minorHAnsi"/>
        </w:rPr>
        <w:t>te odluci Grada Belišća, a razliku plaća korisnik odnosno njegova obitelj a</w:t>
      </w:r>
      <w:r w:rsidRPr="001C5EF2">
        <w:rPr>
          <w:rFonts w:cstheme="minorHAnsi"/>
        </w:rPr>
        <w:t>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w:t>
      </w:r>
      <w:r w:rsidR="00212BAD">
        <w:rPr>
          <w:rFonts w:cstheme="minorHAnsi"/>
        </w:rPr>
        <w:t>.</w:t>
      </w:r>
    </w:p>
    <w:p w14:paraId="507F58F5" w14:textId="77777777" w:rsidR="00B20660" w:rsidRPr="001C5EF2" w:rsidRDefault="00B20660" w:rsidP="0093513F">
      <w:pPr>
        <w:spacing w:after="0"/>
        <w:jc w:val="both"/>
        <w:rPr>
          <w:rFonts w:cstheme="minorHAnsi"/>
        </w:rPr>
      </w:pPr>
    </w:p>
    <w:p w14:paraId="408480E7" w14:textId="77777777" w:rsidR="00B20660" w:rsidRPr="001C5EF2" w:rsidRDefault="00B20660" w:rsidP="00B20660">
      <w:pPr>
        <w:shd w:val="clear" w:color="auto" w:fill="FFFFFF"/>
        <w:spacing w:after="0" w:line="240" w:lineRule="auto"/>
        <w:jc w:val="center"/>
        <w:rPr>
          <w:rFonts w:eastAsia="Times New Roman" w:cstheme="minorHAnsi"/>
          <w:b/>
          <w:lang w:eastAsia="hr-HR"/>
        </w:rPr>
      </w:pPr>
      <w:r w:rsidRPr="001C5EF2">
        <w:rPr>
          <w:rFonts w:eastAsia="Times New Roman" w:cstheme="minorHAnsi"/>
          <w:b/>
          <w:lang w:eastAsia="hr-HR"/>
        </w:rPr>
        <w:t>Članak 1</w:t>
      </w:r>
      <w:r w:rsidR="0093770A" w:rsidRPr="001C5EF2">
        <w:rPr>
          <w:rFonts w:eastAsia="Times New Roman" w:cstheme="minorHAnsi"/>
          <w:b/>
          <w:lang w:eastAsia="hr-HR"/>
        </w:rPr>
        <w:t>7</w:t>
      </w:r>
      <w:r w:rsidRPr="001C5EF2">
        <w:rPr>
          <w:rFonts w:eastAsia="Times New Roman" w:cstheme="minorHAnsi"/>
          <w:b/>
          <w:lang w:eastAsia="hr-HR"/>
        </w:rPr>
        <w:t>.</w:t>
      </w:r>
    </w:p>
    <w:p w14:paraId="3651E5DA" w14:textId="7F1DFAD5" w:rsidR="00B20660" w:rsidRPr="00662C30" w:rsidRDefault="00B20660" w:rsidP="0054365B">
      <w:pPr>
        <w:spacing w:after="0"/>
        <w:jc w:val="both"/>
        <w:rPr>
          <w:rFonts w:cstheme="minorHAnsi"/>
        </w:rPr>
      </w:pPr>
      <w:r w:rsidRPr="001C5EF2">
        <w:rPr>
          <w:rFonts w:cstheme="minorHAnsi"/>
        </w:rPr>
        <w:t>Za korištenje grobnog mjesta korisnik je u obvezi plaćati godišnju grobnu naknadu koja je prihod Upravitelja groblja</w:t>
      </w:r>
      <w:r w:rsidR="00CB546D">
        <w:rPr>
          <w:rFonts w:cstheme="minorHAnsi"/>
        </w:rPr>
        <w:t xml:space="preserve">. </w:t>
      </w:r>
      <w:r w:rsidR="00CB546D" w:rsidRPr="00662C30">
        <w:rPr>
          <w:rFonts w:cstheme="minorHAnsi"/>
        </w:rPr>
        <w:t xml:space="preserve">Ova naknada može se uplatiti unaprijed najviše do </w:t>
      </w:r>
      <w:r w:rsidR="00212BAD" w:rsidRPr="00662C30">
        <w:rPr>
          <w:rFonts w:cstheme="minorHAnsi"/>
        </w:rPr>
        <w:t>10</w:t>
      </w:r>
      <w:r w:rsidR="00CB546D" w:rsidRPr="00662C30">
        <w:rPr>
          <w:rFonts w:cstheme="minorHAnsi"/>
        </w:rPr>
        <w:t xml:space="preserve"> godina, na zahtjev korisnika.</w:t>
      </w:r>
    </w:p>
    <w:p w14:paraId="7EEB9E0E" w14:textId="15972FBF" w:rsidR="00B20660" w:rsidRPr="00662C30" w:rsidRDefault="00B20660" w:rsidP="00B20660">
      <w:pPr>
        <w:spacing w:after="0"/>
        <w:jc w:val="both"/>
        <w:rPr>
          <w:rFonts w:cstheme="minorHAnsi"/>
        </w:rPr>
      </w:pPr>
      <w:r w:rsidRPr="00662C30">
        <w:rPr>
          <w:rFonts w:cstheme="minorHAnsi"/>
        </w:rPr>
        <w:t xml:space="preserve">Visinu naknade iz stavka 1. ovog članka utvrđuje Upravitelj groblja uz prethodnu suglasnost </w:t>
      </w:r>
      <w:r w:rsidR="0054365B" w:rsidRPr="00662C30">
        <w:rPr>
          <w:rFonts w:cstheme="minorHAnsi"/>
        </w:rPr>
        <w:t>Gradskog vijeća Grada Belišća.</w:t>
      </w:r>
    </w:p>
    <w:p w14:paraId="301B7254" w14:textId="6DE26FB7" w:rsidR="00B20660" w:rsidRPr="001C5EF2" w:rsidRDefault="00B20660" w:rsidP="00B20660">
      <w:pPr>
        <w:spacing w:after="0"/>
        <w:jc w:val="both"/>
        <w:rPr>
          <w:rFonts w:cstheme="minorHAnsi"/>
        </w:rPr>
      </w:pPr>
      <w:r w:rsidRPr="001C5EF2">
        <w:rPr>
          <w:rFonts w:cstheme="minorHAnsi"/>
        </w:rPr>
        <w:t xml:space="preserve">Godišnja grobna naknada plaća se po </w:t>
      </w:r>
      <w:r w:rsidR="0054365B">
        <w:rPr>
          <w:rFonts w:cstheme="minorHAnsi"/>
        </w:rPr>
        <w:t xml:space="preserve">jednom grobnom </w:t>
      </w:r>
      <w:r w:rsidRPr="001C5EF2">
        <w:rPr>
          <w:rFonts w:cstheme="minorHAnsi"/>
        </w:rPr>
        <w:t>mjest</w:t>
      </w:r>
      <w:r w:rsidR="0054365B">
        <w:rPr>
          <w:rFonts w:cstheme="minorHAnsi"/>
        </w:rPr>
        <w:t>u</w:t>
      </w:r>
      <w:r w:rsidRPr="001C5EF2">
        <w:rPr>
          <w:rFonts w:cstheme="minorHAnsi"/>
        </w:rPr>
        <w:t>.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27FDC214" w14:textId="40CA8629" w:rsidR="00B20660" w:rsidRPr="001C5EF2" w:rsidRDefault="00B20660" w:rsidP="00B20660">
      <w:pPr>
        <w:spacing w:after="0"/>
        <w:jc w:val="both"/>
        <w:rPr>
          <w:rFonts w:cstheme="minorHAnsi"/>
        </w:rPr>
      </w:pPr>
      <w:r w:rsidRPr="001C5EF2">
        <w:rPr>
          <w:rFonts w:cstheme="minorHAnsi"/>
        </w:rPr>
        <w:t xml:space="preserve">U slučaju sukorisništva grobnog mjesta, uplatnica se dostavlja svakom od korisnika sukladno udjelu u pravu korištenja grobnog mjesta, osim ako se korisnici na temelju sporazuma s </w:t>
      </w:r>
      <w:r w:rsidRPr="00662C30">
        <w:rPr>
          <w:rFonts w:cstheme="minorHAnsi"/>
        </w:rPr>
        <w:t>ovjerenim potpisima</w:t>
      </w:r>
      <w:r w:rsidRPr="001C5EF2">
        <w:rPr>
          <w:rFonts w:cstheme="minorHAnsi"/>
        </w:rPr>
        <w:t xml:space="preserve"> od strane javnog bilježnika ne dogovore drugačije te isti dostave Upravitelju groblja.</w:t>
      </w:r>
    </w:p>
    <w:p w14:paraId="4D0B50A2" w14:textId="229D23FC" w:rsidR="00691ACA" w:rsidRDefault="00B20660" w:rsidP="00B20660">
      <w:pPr>
        <w:spacing w:after="0"/>
        <w:jc w:val="both"/>
        <w:rPr>
          <w:rFonts w:cstheme="minorHAnsi"/>
        </w:rPr>
      </w:pPr>
      <w:r w:rsidRPr="001C5EF2">
        <w:rPr>
          <w:rFonts w:cstheme="minorHAnsi"/>
        </w:rPr>
        <w:lastRenderedPageBreak/>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r w:rsidRPr="001C5EF2">
        <w:rPr>
          <w:rFonts w:cstheme="minorHAnsi"/>
        </w:rPr>
        <w:tab/>
      </w:r>
    </w:p>
    <w:p w14:paraId="18ED79FB" w14:textId="49E75C16" w:rsidR="00AE4802" w:rsidRPr="001C5EF2" w:rsidRDefault="00AE4802" w:rsidP="00B20660">
      <w:pPr>
        <w:spacing w:after="0"/>
        <w:jc w:val="both"/>
        <w:rPr>
          <w:rFonts w:cstheme="minorHAnsi"/>
        </w:rPr>
      </w:pPr>
      <w:r w:rsidRPr="00AE4802">
        <w:rPr>
          <w:rFonts w:cstheme="minorHAnsi"/>
        </w:rPr>
        <w:t>Cijene usluga ukopa određuju se cjenikom Upravitelja groblja.</w:t>
      </w:r>
    </w:p>
    <w:p w14:paraId="462128C0" w14:textId="77777777" w:rsidR="0093770A" w:rsidRPr="001C5EF2" w:rsidRDefault="0093770A" w:rsidP="00315AA2">
      <w:pPr>
        <w:spacing w:after="0"/>
        <w:jc w:val="center"/>
        <w:rPr>
          <w:rFonts w:eastAsia="Calibri" w:cstheme="minorHAnsi"/>
          <w:b/>
        </w:rPr>
      </w:pPr>
    </w:p>
    <w:p w14:paraId="012515AF" w14:textId="77777777" w:rsidR="00691ACA" w:rsidRPr="001C5EF2" w:rsidRDefault="00691ACA" w:rsidP="00315AA2">
      <w:pPr>
        <w:spacing w:after="0"/>
        <w:jc w:val="center"/>
        <w:rPr>
          <w:rFonts w:eastAsia="Calibri" w:cstheme="minorHAnsi"/>
          <w:b/>
        </w:rPr>
      </w:pPr>
      <w:r w:rsidRPr="001C5EF2">
        <w:rPr>
          <w:rFonts w:eastAsia="Calibri" w:cstheme="minorHAnsi"/>
          <w:b/>
        </w:rPr>
        <w:t>Članak 1</w:t>
      </w:r>
      <w:r w:rsidR="0093770A" w:rsidRPr="001C5EF2">
        <w:rPr>
          <w:rFonts w:eastAsia="Calibri" w:cstheme="minorHAnsi"/>
          <w:b/>
        </w:rPr>
        <w:t>8</w:t>
      </w:r>
      <w:r w:rsidRPr="001C5EF2">
        <w:rPr>
          <w:rFonts w:eastAsia="Calibri" w:cstheme="minorHAnsi"/>
          <w:b/>
        </w:rPr>
        <w:t xml:space="preserve">.  </w:t>
      </w:r>
    </w:p>
    <w:p w14:paraId="06BD9C71" w14:textId="77777777" w:rsidR="00691ACA" w:rsidRPr="001C5EF2" w:rsidRDefault="00691ACA" w:rsidP="0054365B">
      <w:pPr>
        <w:spacing w:after="0"/>
        <w:jc w:val="both"/>
        <w:rPr>
          <w:rFonts w:cstheme="minorHAnsi"/>
        </w:rPr>
      </w:pPr>
      <w:r w:rsidRPr="001C5EF2">
        <w:rPr>
          <w:rFonts w:cstheme="minorHAnsi"/>
        </w:rPr>
        <w:t>Uprava groblja nema pravo uskratiti ukop na određenom grobnom mjestu, ukoliko u postupku odobravanja pokopa utvrdi da pokojnik kao bivši korisnik grobnog mjesta ili naručitelj kao korisnik grobnog mjesta, nisu platili godišnju grobnu naknadu.</w:t>
      </w:r>
    </w:p>
    <w:p w14:paraId="040B2498" w14:textId="57BE0146" w:rsidR="004A3099" w:rsidRPr="001C5EF2" w:rsidRDefault="00691ACA" w:rsidP="0054365B">
      <w:pPr>
        <w:spacing w:after="0"/>
        <w:jc w:val="both"/>
        <w:rPr>
          <w:rFonts w:cstheme="minorHAnsi"/>
        </w:rPr>
      </w:pPr>
      <w:r w:rsidRPr="001C5EF2">
        <w:rPr>
          <w:rFonts w:cstheme="minorHAnsi"/>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r w:rsidRPr="001C5EF2">
        <w:rPr>
          <w:rFonts w:cstheme="minorHAnsi"/>
        </w:rPr>
        <w:tab/>
        <w:t>Krajnji rok za izvršenje obveza iz prethodnog stavka je godinu dana.</w:t>
      </w:r>
    </w:p>
    <w:p w14:paraId="3A878CEF" w14:textId="77777777" w:rsidR="00315AA2" w:rsidRPr="001C5EF2" w:rsidRDefault="00315AA2" w:rsidP="004A3099">
      <w:pPr>
        <w:spacing w:after="0"/>
        <w:ind w:firstLine="708"/>
        <w:jc w:val="both"/>
        <w:rPr>
          <w:rFonts w:cstheme="minorHAnsi"/>
        </w:rPr>
      </w:pPr>
    </w:p>
    <w:p w14:paraId="7D36875F" w14:textId="77777777" w:rsidR="004A3099" w:rsidRPr="001C5EF2" w:rsidRDefault="004A3099" w:rsidP="004A3099">
      <w:pPr>
        <w:spacing w:after="0"/>
        <w:jc w:val="both"/>
        <w:rPr>
          <w:rFonts w:cstheme="minorHAnsi"/>
        </w:rPr>
      </w:pPr>
    </w:p>
    <w:p w14:paraId="2FF4483D" w14:textId="77777777" w:rsidR="004A3099" w:rsidRPr="001C5EF2" w:rsidRDefault="004A3099" w:rsidP="004A3099">
      <w:pPr>
        <w:spacing w:after="0"/>
        <w:jc w:val="both"/>
        <w:rPr>
          <w:rFonts w:cstheme="minorHAnsi"/>
          <w:b/>
        </w:rPr>
      </w:pPr>
      <w:r w:rsidRPr="001C5EF2">
        <w:rPr>
          <w:rFonts w:cstheme="minorHAnsi"/>
          <w:b/>
        </w:rPr>
        <w:t>VI. UKOP POKOJNIKA</w:t>
      </w:r>
    </w:p>
    <w:p w14:paraId="49842866" w14:textId="77777777" w:rsidR="004A3099" w:rsidRPr="001C5EF2" w:rsidRDefault="004A3099" w:rsidP="004A3099">
      <w:pPr>
        <w:spacing w:after="0"/>
        <w:jc w:val="both"/>
        <w:rPr>
          <w:rFonts w:cstheme="minorHAnsi"/>
        </w:rPr>
      </w:pPr>
    </w:p>
    <w:p w14:paraId="6E0E9B88" w14:textId="77777777" w:rsidR="00315AA2" w:rsidRPr="001C5EF2" w:rsidRDefault="004A3099" w:rsidP="00315AA2">
      <w:pPr>
        <w:widowControl w:val="0"/>
        <w:autoSpaceDE w:val="0"/>
        <w:autoSpaceDN w:val="0"/>
        <w:adjustRightInd w:val="0"/>
        <w:spacing w:after="0" w:line="240" w:lineRule="auto"/>
        <w:jc w:val="center"/>
        <w:rPr>
          <w:rFonts w:eastAsia="Times New Roman" w:cstheme="minorHAnsi"/>
          <w:b/>
          <w:lang w:eastAsia="hr-HR"/>
        </w:rPr>
      </w:pPr>
      <w:r w:rsidRPr="001C5EF2">
        <w:rPr>
          <w:rFonts w:eastAsia="Times New Roman" w:cstheme="minorHAnsi"/>
          <w:b/>
          <w:lang w:eastAsia="hr-HR"/>
        </w:rPr>
        <w:t>Članak 1</w:t>
      </w:r>
      <w:r w:rsidR="0093770A" w:rsidRPr="001C5EF2">
        <w:rPr>
          <w:rFonts w:eastAsia="Times New Roman" w:cstheme="minorHAnsi"/>
          <w:b/>
          <w:lang w:eastAsia="hr-HR"/>
        </w:rPr>
        <w:t>9</w:t>
      </w:r>
      <w:r w:rsidRPr="001C5EF2">
        <w:rPr>
          <w:rFonts w:eastAsia="Times New Roman" w:cstheme="minorHAnsi"/>
          <w:b/>
          <w:lang w:eastAsia="hr-HR"/>
        </w:rPr>
        <w:t>.</w:t>
      </w:r>
    </w:p>
    <w:p w14:paraId="41719F60" w14:textId="77777777" w:rsidR="00734993" w:rsidRPr="001C5EF2" w:rsidRDefault="00734993" w:rsidP="0054365B">
      <w:pPr>
        <w:spacing w:after="0"/>
        <w:jc w:val="both"/>
        <w:rPr>
          <w:rFonts w:cstheme="minorHAnsi"/>
        </w:rPr>
      </w:pPr>
      <w:r w:rsidRPr="001C5EF2">
        <w:rPr>
          <w:rFonts w:cstheme="minorHAnsi"/>
        </w:rPr>
        <w:t>Poslovi ukopa razumijevaju pripremu i uređenje grobnog mjesta i polaganje umrle osobe ili posmrtnih ostataka u grobno mjesto.</w:t>
      </w:r>
    </w:p>
    <w:p w14:paraId="3EFC002A" w14:textId="2F43CD25" w:rsidR="004A3099" w:rsidRPr="001C5EF2" w:rsidRDefault="00734993" w:rsidP="00734993">
      <w:pPr>
        <w:spacing w:after="0"/>
        <w:jc w:val="both"/>
        <w:rPr>
          <w:rFonts w:cstheme="minorHAnsi"/>
        </w:rPr>
      </w:pPr>
      <w:r w:rsidRPr="001C5EF2">
        <w:rPr>
          <w:rFonts w:cstheme="minorHAnsi"/>
        </w:rPr>
        <w:t>Obred ukopa vrši se na osnovi volje umrlog izražene za života, njegove bliže rodbine ili osobe koja skrbi o ukopu umrloga, a vrijeme ukopa pokojnika na groblju utvrdit će Upravitelj groblja.</w:t>
      </w:r>
    </w:p>
    <w:p w14:paraId="649F2060" w14:textId="77777777" w:rsidR="002C1118" w:rsidRPr="001C5EF2" w:rsidRDefault="002C1118" w:rsidP="00734993">
      <w:pPr>
        <w:spacing w:after="0"/>
        <w:jc w:val="both"/>
        <w:rPr>
          <w:rFonts w:cstheme="minorHAnsi"/>
        </w:rPr>
      </w:pPr>
    </w:p>
    <w:p w14:paraId="47A9E9E7" w14:textId="77777777" w:rsidR="002C1118" w:rsidRPr="001C5EF2" w:rsidRDefault="002C1118"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20</w:t>
      </w:r>
      <w:r w:rsidRPr="001C5EF2">
        <w:rPr>
          <w:rFonts w:eastAsia="Times New Roman" w:cstheme="minorHAnsi"/>
          <w:b/>
          <w:bCs/>
          <w:color w:val="000000"/>
          <w:lang w:eastAsia="hr-HR"/>
        </w:rPr>
        <w:t>.</w:t>
      </w:r>
    </w:p>
    <w:p w14:paraId="5C7F1364" w14:textId="589D159C" w:rsidR="002C1118" w:rsidRPr="001C5EF2" w:rsidRDefault="002C1118" w:rsidP="0054365B">
      <w:pPr>
        <w:shd w:val="clear" w:color="auto" w:fill="FFFFFF"/>
        <w:spacing w:after="0" w:line="240" w:lineRule="auto"/>
        <w:rPr>
          <w:rFonts w:cstheme="minorHAnsi"/>
        </w:rPr>
      </w:pPr>
      <w:r w:rsidRPr="001C5EF2">
        <w:rPr>
          <w:rFonts w:cstheme="minorHAnsi"/>
        </w:rPr>
        <w:t>Poslove iz članka 1</w:t>
      </w:r>
      <w:r w:rsidR="0054365B">
        <w:rPr>
          <w:rFonts w:cstheme="minorHAnsi"/>
        </w:rPr>
        <w:t>9</w:t>
      </w:r>
      <w:r w:rsidRPr="001C5EF2">
        <w:rPr>
          <w:rFonts w:cstheme="minorHAnsi"/>
        </w:rPr>
        <w:t xml:space="preserve">. ove odluke na groblju na </w:t>
      </w:r>
      <w:r w:rsidRPr="001C5EF2">
        <w:rPr>
          <w:rFonts w:cstheme="minorHAnsi"/>
          <w:color w:val="000000" w:themeColor="text1"/>
        </w:rPr>
        <w:t xml:space="preserve">području </w:t>
      </w:r>
      <w:r w:rsidR="0054365B">
        <w:rPr>
          <w:rFonts w:cstheme="minorHAnsi"/>
          <w:color w:val="000000" w:themeColor="text1"/>
        </w:rPr>
        <w:t>Grada Belišća</w:t>
      </w:r>
      <w:r w:rsidRPr="001C5EF2">
        <w:rPr>
          <w:rFonts w:cstheme="minorHAnsi"/>
          <w:color w:val="000000" w:themeColor="text1"/>
        </w:rPr>
        <w:t xml:space="preserve"> obavlja </w:t>
      </w:r>
      <w:r w:rsidRPr="001C5EF2">
        <w:rPr>
          <w:rFonts w:cstheme="minorHAnsi"/>
        </w:rPr>
        <w:t>Upravitelj groblja.</w:t>
      </w:r>
    </w:p>
    <w:p w14:paraId="1217C051" w14:textId="77777777" w:rsidR="002C1118" w:rsidRPr="001C5EF2" w:rsidRDefault="002C1118" w:rsidP="002C1118">
      <w:pPr>
        <w:shd w:val="clear" w:color="auto" w:fill="FFFFFF"/>
        <w:spacing w:after="0" w:line="240" w:lineRule="auto"/>
        <w:rPr>
          <w:rFonts w:eastAsia="Times New Roman" w:cstheme="minorHAnsi"/>
          <w:color w:val="000000"/>
          <w:lang w:eastAsia="hr-HR"/>
        </w:rPr>
      </w:pPr>
    </w:p>
    <w:p w14:paraId="3439A6DD" w14:textId="77777777" w:rsidR="002C1118" w:rsidRPr="001C5EF2" w:rsidRDefault="002C1118"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2</w:t>
      </w:r>
      <w:r w:rsidR="0093770A" w:rsidRPr="001C5EF2">
        <w:rPr>
          <w:rFonts w:eastAsia="Times New Roman" w:cstheme="minorHAnsi"/>
          <w:b/>
          <w:bCs/>
          <w:color w:val="000000"/>
          <w:lang w:eastAsia="hr-HR"/>
        </w:rPr>
        <w:t>1</w:t>
      </w:r>
      <w:r w:rsidRPr="001C5EF2">
        <w:rPr>
          <w:rFonts w:eastAsia="Times New Roman" w:cstheme="minorHAnsi"/>
          <w:b/>
          <w:bCs/>
          <w:color w:val="000000"/>
          <w:lang w:eastAsia="hr-HR"/>
        </w:rPr>
        <w:t>.</w:t>
      </w:r>
    </w:p>
    <w:p w14:paraId="22C3320C" w14:textId="77777777" w:rsidR="002C1118" w:rsidRPr="001C5EF2" w:rsidRDefault="002C1118"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Ukop umrle osobe ili posmrtnih ostataka ne može se obaviti bez uredne dokumentacije, sukladno propisima, prethodno dostavljene Upravitelju groblja.</w:t>
      </w:r>
    </w:p>
    <w:p w14:paraId="3563ADF5" w14:textId="77777777" w:rsidR="002C1118" w:rsidRPr="001C5EF2" w:rsidRDefault="002C1118" w:rsidP="002C1118">
      <w:pPr>
        <w:shd w:val="clear" w:color="auto" w:fill="FFFFFF"/>
        <w:spacing w:after="0" w:line="240" w:lineRule="auto"/>
        <w:jc w:val="both"/>
        <w:rPr>
          <w:rFonts w:eastAsia="Times New Roman" w:cstheme="minorHAnsi"/>
          <w:color w:val="000000"/>
          <w:lang w:eastAsia="hr-HR"/>
        </w:rPr>
      </w:pPr>
    </w:p>
    <w:p w14:paraId="4C15614D" w14:textId="77777777" w:rsidR="002C1118" w:rsidRPr="001C5EF2" w:rsidRDefault="002C1118"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2</w:t>
      </w:r>
      <w:r w:rsidR="0093770A" w:rsidRPr="001C5EF2">
        <w:rPr>
          <w:rFonts w:eastAsia="Times New Roman" w:cstheme="minorHAnsi"/>
          <w:b/>
          <w:bCs/>
          <w:color w:val="000000"/>
          <w:lang w:eastAsia="hr-HR"/>
        </w:rPr>
        <w:t>2</w:t>
      </w:r>
      <w:r w:rsidRPr="001C5EF2">
        <w:rPr>
          <w:rFonts w:eastAsia="Times New Roman" w:cstheme="minorHAnsi"/>
          <w:b/>
          <w:bCs/>
          <w:color w:val="000000"/>
          <w:lang w:eastAsia="hr-HR"/>
        </w:rPr>
        <w:t>.</w:t>
      </w:r>
    </w:p>
    <w:p w14:paraId="1308F0BC" w14:textId="77777777" w:rsidR="0054365B" w:rsidRDefault="002C1118"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Troškove ukopa snosi obitelj umrloga ili osoba koja je za života skrbila o umrlom. </w:t>
      </w:r>
      <w:r w:rsidRPr="001C5EF2">
        <w:rPr>
          <w:rFonts w:eastAsia="Times New Roman" w:cstheme="minorHAnsi"/>
          <w:color w:val="000000"/>
          <w:lang w:eastAsia="hr-HR"/>
        </w:rPr>
        <w:tab/>
      </w:r>
    </w:p>
    <w:p w14:paraId="5B91C1BC" w14:textId="77777777" w:rsidR="00CB546D" w:rsidRDefault="002C1118" w:rsidP="0054365B">
      <w:pPr>
        <w:shd w:val="clear" w:color="auto" w:fill="FFFFFF"/>
        <w:spacing w:after="0" w:line="240" w:lineRule="auto"/>
        <w:jc w:val="both"/>
        <w:rPr>
          <w:rFonts w:eastAsia="Times New Roman" w:cstheme="minorHAnsi"/>
          <w:color w:val="000000" w:themeColor="text1"/>
          <w:lang w:eastAsia="hr-HR"/>
        </w:rPr>
      </w:pPr>
      <w:r w:rsidRPr="001C5EF2">
        <w:rPr>
          <w:rFonts w:eastAsia="Times New Roman" w:cstheme="minorHAnsi"/>
          <w:color w:val="000000"/>
          <w:lang w:eastAsia="hr-HR"/>
        </w:rPr>
        <w:t xml:space="preserve">Ukoliko osoba koja treba snositi troškove ukopa umrloga ne postoji, ili ako ona odbije ili nije u mogućnosti to učiniti, troškove ukopa osigurat će </w:t>
      </w:r>
      <w:r w:rsidR="0054365B">
        <w:rPr>
          <w:rFonts w:eastAsia="Times New Roman" w:cstheme="minorHAnsi"/>
          <w:color w:val="000000" w:themeColor="text1"/>
          <w:lang w:eastAsia="hr-HR"/>
        </w:rPr>
        <w:t>Grad Belišće</w:t>
      </w:r>
      <w:r w:rsidRPr="001C5EF2">
        <w:rPr>
          <w:rFonts w:eastAsia="Times New Roman" w:cstheme="minorHAnsi"/>
          <w:color w:val="000000" w:themeColor="text1"/>
          <w:lang w:eastAsia="hr-HR"/>
        </w:rPr>
        <w:t>.</w:t>
      </w:r>
      <w:r w:rsidRPr="001C5EF2">
        <w:rPr>
          <w:rFonts w:eastAsia="Times New Roman" w:cstheme="minorHAnsi"/>
          <w:color w:val="000000" w:themeColor="text1"/>
          <w:lang w:eastAsia="hr-HR"/>
        </w:rPr>
        <w:tab/>
      </w:r>
      <w:r w:rsidRPr="001C5EF2">
        <w:rPr>
          <w:rFonts w:eastAsia="Times New Roman" w:cstheme="minorHAnsi"/>
          <w:color w:val="000000" w:themeColor="text1"/>
          <w:lang w:eastAsia="hr-HR"/>
        </w:rPr>
        <w:tab/>
      </w:r>
      <w:r w:rsidRPr="001C5EF2">
        <w:rPr>
          <w:rFonts w:eastAsia="Times New Roman" w:cstheme="minorHAnsi"/>
          <w:color w:val="000000" w:themeColor="text1"/>
          <w:lang w:eastAsia="hr-HR"/>
        </w:rPr>
        <w:tab/>
      </w:r>
      <w:r w:rsidRPr="001C5EF2">
        <w:rPr>
          <w:rFonts w:eastAsia="Times New Roman" w:cstheme="minorHAnsi"/>
          <w:color w:val="000000" w:themeColor="text1"/>
          <w:lang w:eastAsia="hr-HR"/>
        </w:rPr>
        <w:tab/>
      </w:r>
      <w:r w:rsidRPr="001C5EF2">
        <w:rPr>
          <w:rFonts w:eastAsia="Times New Roman" w:cstheme="minorHAnsi"/>
          <w:color w:val="000000" w:themeColor="text1"/>
          <w:lang w:eastAsia="hr-HR"/>
        </w:rPr>
        <w:tab/>
      </w:r>
    </w:p>
    <w:p w14:paraId="6382F67E" w14:textId="01C2222A" w:rsidR="0054365B" w:rsidRDefault="00CB546D" w:rsidP="0054365B">
      <w:pPr>
        <w:shd w:val="clear" w:color="auto" w:fill="FFFFFF"/>
        <w:spacing w:after="0" w:line="240" w:lineRule="auto"/>
        <w:jc w:val="both"/>
        <w:rPr>
          <w:rFonts w:eastAsia="Times New Roman" w:cstheme="minorHAnsi"/>
          <w:color w:val="000000"/>
          <w:lang w:eastAsia="hr-HR"/>
        </w:rPr>
      </w:pPr>
      <w:r>
        <w:rPr>
          <w:rFonts w:eastAsia="Times New Roman" w:cstheme="minorHAnsi"/>
          <w:color w:val="000000" w:themeColor="text1"/>
          <w:lang w:eastAsia="hr-HR"/>
        </w:rPr>
        <w:t>Grad Belišće</w:t>
      </w:r>
      <w:r w:rsidR="002C1118" w:rsidRPr="001C5EF2">
        <w:rPr>
          <w:rFonts w:eastAsia="Times New Roman" w:cstheme="minorHAnsi"/>
          <w:color w:val="000000" w:themeColor="text1"/>
          <w:lang w:eastAsia="hr-HR"/>
        </w:rPr>
        <w:t xml:space="preserve"> ima pravo na naknadu troškova od o</w:t>
      </w:r>
      <w:r w:rsidR="002C1118" w:rsidRPr="001C5EF2">
        <w:rPr>
          <w:rFonts w:eastAsia="Times New Roman" w:cstheme="minorHAnsi"/>
          <w:color w:val="000000"/>
          <w:lang w:eastAsia="hr-HR"/>
        </w:rPr>
        <w:t>soba koje su bile dužne osigurati ili iz ostavine umrloga ako je umrli ima.</w:t>
      </w:r>
    </w:p>
    <w:p w14:paraId="6B42A3E2" w14:textId="44E6C0E5" w:rsidR="002C1118" w:rsidRPr="001C5EF2" w:rsidRDefault="002C1118"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7695F7EE" w14:textId="1F8E01C8" w:rsidR="002C1118" w:rsidRPr="001C5EF2" w:rsidRDefault="002C1118" w:rsidP="002C1118">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Kosturnica je zajedničko grobno mjesto u koju se prenose posmrtni ostaci pokojnika iz razloga utvrđenih zakonom i ovom </w:t>
      </w:r>
      <w:r w:rsidR="0054365B">
        <w:rPr>
          <w:rFonts w:eastAsia="Times New Roman" w:cstheme="minorHAnsi"/>
          <w:color w:val="000000"/>
          <w:lang w:eastAsia="hr-HR"/>
        </w:rPr>
        <w:t>O</w:t>
      </w:r>
      <w:r w:rsidRPr="001C5EF2">
        <w:rPr>
          <w:rFonts w:eastAsia="Times New Roman" w:cstheme="minorHAnsi"/>
          <w:color w:val="000000"/>
          <w:lang w:eastAsia="hr-HR"/>
        </w:rPr>
        <w:t>dlukom.</w:t>
      </w:r>
    </w:p>
    <w:p w14:paraId="725555C7" w14:textId="697F1F02" w:rsidR="002C1118" w:rsidRPr="001C5EF2" w:rsidRDefault="002C1118" w:rsidP="002C1118">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Troškove ukopa nepoznatih osoba na području </w:t>
      </w:r>
      <w:r w:rsidR="00692EB8" w:rsidRPr="001C5EF2">
        <w:rPr>
          <w:rFonts w:eastAsia="Times New Roman" w:cstheme="minorHAnsi"/>
          <w:color w:val="000000" w:themeColor="text1"/>
          <w:lang w:eastAsia="hr-HR"/>
        </w:rPr>
        <w:t>o</w:t>
      </w:r>
      <w:r w:rsidRPr="001C5EF2">
        <w:rPr>
          <w:rFonts w:eastAsia="Times New Roman" w:cstheme="minorHAnsi"/>
          <w:color w:val="000000" w:themeColor="text1"/>
          <w:lang w:eastAsia="hr-HR"/>
        </w:rPr>
        <w:t xml:space="preserve">pćine snosi </w:t>
      </w:r>
      <w:r w:rsidR="0054365B">
        <w:rPr>
          <w:rFonts w:eastAsia="Times New Roman" w:cstheme="minorHAnsi"/>
          <w:color w:val="000000" w:themeColor="text1"/>
          <w:lang w:eastAsia="hr-HR"/>
        </w:rPr>
        <w:t>Grad Belišće</w:t>
      </w:r>
      <w:r w:rsidRPr="001C5EF2">
        <w:rPr>
          <w:rFonts w:eastAsia="Times New Roman" w:cstheme="minorHAnsi"/>
          <w:color w:val="000000" w:themeColor="text1"/>
          <w:lang w:eastAsia="hr-HR"/>
        </w:rPr>
        <w:t>.</w:t>
      </w:r>
    </w:p>
    <w:p w14:paraId="4EC897EC" w14:textId="77777777" w:rsidR="00B35E67" w:rsidRPr="001C5EF2" w:rsidRDefault="00B35E67" w:rsidP="002C1118">
      <w:pPr>
        <w:shd w:val="clear" w:color="auto" w:fill="FFFFFF"/>
        <w:spacing w:after="0" w:line="240" w:lineRule="auto"/>
        <w:jc w:val="both"/>
        <w:rPr>
          <w:rFonts w:eastAsia="Times New Roman" w:cstheme="minorHAnsi"/>
          <w:color w:val="000000"/>
          <w:lang w:eastAsia="hr-HR"/>
        </w:rPr>
      </w:pPr>
    </w:p>
    <w:p w14:paraId="0079107B" w14:textId="21122EB8" w:rsidR="00315AA2" w:rsidRPr="001C5EF2" w:rsidRDefault="00B35E67" w:rsidP="00315AA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2</w:t>
      </w:r>
      <w:r w:rsidR="0093770A" w:rsidRPr="001C5EF2">
        <w:rPr>
          <w:rFonts w:eastAsia="Times New Roman" w:cstheme="minorHAnsi"/>
          <w:b/>
          <w:bCs/>
          <w:color w:val="000000"/>
          <w:lang w:eastAsia="hr-HR"/>
        </w:rPr>
        <w:t>3</w:t>
      </w:r>
      <w:r w:rsidRPr="001C5EF2">
        <w:rPr>
          <w:rFonts w:eastAsia="Times New Roman" w:cstheme="minorHAnsi"/>
          <w:b/>
          <w:bCs/>
          <w:color w:val="000000"/>
          <w:lang w:eastAsia="hr-HR"/>
        </w:rPr>
        <w:t>.</w:t>
      </w:r>
    </w:p>
    <w:p w14:paraId="3667417F" w14:textId="77777777" w:rsidR="0054365B" w:rsidRDefault="00B35E67"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1C5EF2">
        <w:rPr>
          <w:rFonts w:eastAsia="Times New Roman" w:cstheme="minorHAnsi"/>
          <w:color w:val="000000"/>
          <w:lang w:eastAsia="hr-HR"/>
        </w:rPr>
        <w:tab/>
      </w:r>
      <w:r w:rsidRPr="001C5EF2">
        <w:rPr>
          <w:rFonts w:eastAsia="Times New Roman" w:cstheme="minorHAnsi"/>
          <w:color w:val="000000"/>
          <w:lang w:eastAsia="hr-HR"/>
        </w:rPr>
        <w:tab/>
      </w:r>
    </w:p>
    <w:p w14:paraId="3F79E6B2" w14:textId="4CD5854A" w:rsidR="00D232F1" w:rsidRPr="001C5EF2" w:rsidRDefault="00B35E67"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lastRenderedPageBreak/>
        <w:t>Zahtjev za iskopavanje i prijenos umrle osobe može podnijeti i osoba koja prema pravomoćnoj sudskoj odluci ima pravo korištenja grobnog mjesta na kojem je pokopana umrla osoba čija se ekshumacija traži.</w:t>
      </w:r>
    </w:p>
    <w:p w14:paraId="4294145B" w14:textId="77777777" w:rsidR="00D232F1" w:rsidRPr="001C5EF2" w:rsidRDefault="00B35E67"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Iskop posmrtnih ostataka osoba koje su umrle od zaraznih bolesti može se dozvoliti tek nakon proteka vremena od godine dana od dana izvršenog ukopa.</w:t>
      </w:r>
    </w:p>
    <w:p w14:paraId="45DDB642" w14:textId="77777777" w:rsidR="00B35E67" w:rsidRPr="001C5EF2" w:rsidRDefault="00B35E67" w:rsidP="0054365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65A5DB97" w14:textId="77777777" w:rsidR="0081481B" w:rsidRPr="001C5EF2" w:rsidRDefault="0081481B" w:rsidP="00D232F1">
      <w:pPr>
        <w:shd w:val="clear" w:color="auto" w:fill="FFFFFF"/>
        <w:spacing w:after="0" w:line="240" w:lineRule="auto"/>
        <w:ind w:firstLine="708"/>
        <w:jc w:val="both"/>
        <w:rPr>
          <w:rFonts w:eastAsia="Times New Roman" w:cstheme="minorHAnsi"/>
          <w:color w:val="000000"/>
          <w:lang w:eastAsia="hr-HR"/>
        </w:rPr>
      </w:pPr>
    </w:p>
    <w:p w14:paraId="6373334C" w14:textId="23A07E75" w:rsidR="0081481B" w:rsidRPr="001C5EF2" w:rsidRDefault="0081481B" w:rsidP="0054365B">
      <w:pPr>
        <w:shd w:val="clear" w:color="auto" w:fill="FFFFFF"/>
        <w:spacing w:after="0" w:line="240" w:lineRule="auto"/>
        <w:jc w:val="center"/>
        <w:rPr>
          <w:rFonts w:eastAsia="Times New Roman" w:cstheme="minorHAnsi"/>
          <w:b/>
          <w:color w:val="000000"/>
          <w:lang w:eastAsia="hr-HR"/>
        </w:rPr>
      </w:pPr>
      <w:r w:rsidRPr="001C5EF2">
        <w:rPr>
          <w:rFonts w:eastAsia="Times New Roman" w:cstheme="minorHAnsi"/>
          <w:b/>
          <w:color w:val="000000"/>
          <w:lang w:eastAsia="hr-HR"/>
        </w:rPr>
        <w:t>Članak 2</w:t>
      </w:r>
      <w:r w:rsidR="0093770A" w:rsidRPr="001C5EF2">
        <w:rPr>
          <w:rFonts w:eastAsia="Times New Roman" w:cstheme="minorHAnsi"/>
          <w:b/>
          <w:color w:val="000000"/>
          <w:lang w:eastAsia="hr-HR"/>
        </w:rPr>
        <w:t>4</w:t>
      </w:r>
      <w:r w:rsidRPr="001C5EF2">
        <w:rPr>
          <w:rFonts w:eastAsia="Times New Roman" w:cstheme="minorHAnsi"/>
          <w:b/>
          <w:color w:val="000000"/>
          <w:lang w:eastAsia="hr-HR"/>
        </w:rPr>
        <w:t>.</w:t>
      </w:r>
    </w:p>
    <w:p w14:paraId="5583DE13" w14:textId="77777777" w:rsidR="0081481B" w:rsidRPr="001C5EF2" w:rsidRDefault="0081481B" w:rsidP="0054365B">
      <w:pPr>
        <w:spacing w:after="0" w:line="240" w:lineRule="auto"/>
        <w:jc w:val="both"/>
        <w:rPr>
          <w:rFonts w:eastAsiaTheme="minorEastAsia" w:cstheme="minorHAnsi"/>
          <w:strike/>
          <w:kern w:val="2"/>
          <w:lang w:eastAsia="hr-HR"/>
        </w:rPr>
      </w:pPr>
      <w:r w:rsidRPr="001C5EF2">
        <w:rPr>
          <w:rFonts w:eastAsiaTheme="minorEastAsia" w:cstheme="minorHAnsi"/>
          <w:kern w:val="2"/>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3EEB5538" w14:textId="77777777" w:rsidR="00315AA2" w:rsidRPr="001C5EF2" w:rsidRDefault="00315AA2" w:rsidP="00315AA2">
      <w:pPr>
        <w:shd w:val="clear" w:color="auto" w:fill="FFFFFF"/>
        <w:spacing w:after="0" w:line="240" w:lineRule="auto"/>
        <w:jc w:val="both"/>
        <w:rPr>
          <w:rFonts w:eastAsia="Times New Roman" w:cstheme="minorHAnsi"/>
          <w:color w:val="000000"/>
          <w:lang w:eastAsia="hr-HR"/>
        </w:rPr>
      </w:pPr>
    </w:p>
    <w:p w14:paraId="653128C6" w14:textId="77777777" w:rsidR="00315AA2" w:rsidRPr="001C5EF2" w:rsidRDefault="00315AA2" w:rsidP="00315AA2">
      <w:pPr>
        <w:shd w:val="clear" w:color="auto" w:fill="FFFFFF"/>
        <w:spacing w:after="0" w:line="240" w:lineRule="auto"/>
        <w:jc w:val="both"/>
        <w:rPr>
          <w:rFonts w:eastAsia="Times New Roman" w:cstheme="minorHAnsi"/>
          <w:color w:val="000000"/>
          <w:lang w:eastAsia="hr-HR"/>
        </w:rPr>
      </w:pPr>
    </w:p>
    <w:p w14:paraId="29F60F32" w14:textId="77777777" w:rsidR="00315AA2" w:rsidRPr="001C5EF2" w:rsidRDefault="00315AA2" w:rsidP="00315AA2">
      <w:pPr>
        <w:shd w:val="clear" w:color="auto" w:fill="FFFFFF"/>
        <w:spacing w:after="0" w:line="240" w:lineRule="auto"/>
        <w:jc w:val="both"/>
        <w:rPr>
          <w:rFonts w:eastAsia="Times New Roman" w:cstheme="minorHAnsi"/>
          <w:b/>
          <w:color w:val="000000"/>
          <w:lang w:eastAsia="hr-HR"/>
        </w:rPr>
      </w:pPr>
      <w:bookmarkStart w:id="1" w:name="_Hlk210308596"/>
      <w:r w:rsidRPr="001C5EF2">
        <w:rPr>
          <w:rFonts w:eastAsia="Times New Roman" w:cstheme="minorHAnsi"/>
          <w:b/>
          <w:color w:val="000000"/>
          <w:lang w:eastAsia="hr-HR"/>
        </w:rPr>
        <w:t>VII. VREMENSKI RAZMAK UKOPA</w:t>
      </w:r>
    </w:p>
    <w:bookmarkEnd w:id="1"/>
    <w:p w14:paraId="5FB1ADC8" w14:textId="77777777" w:rsidR="008B62EC" w:rsidRPr="001C5EF2" w:rsidRDefault="008B62EC" w:rsidP="00315AA2">
      <w:pPr>
        <w:shd w:val="clear" w:color="auto" w:fill="FFFFFF"/>
        <w:spacing w:after="0" w:line="240" w:lineRule="auto"/>
        <w:jc w:val="both"/>
        <w:rPr>
          <w:rFonts w:eastAsia="Times New Roman" w:cstheme="minorHAnsi"/>
          <w:b/>
          <w:color w:val="000000"/>
          <w:lang w:eastAsia="hr-HR"/>
        </w:rPr>
      </w:pPr>
    </w:p>
    <w:p w14:paraId="3E64A979" w14:textId="77777777" w:rsidR="008B62EC" w:rsidRPr="001C5EF2" w:rsidRDefault="008B62EC" w:rsidP="008B62EC">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2</w:t>
      </w:r>
      <w:r w:rsidR="0093770A" w:rsidRPr="001C5EF2">
        <w:rPr>
          <w:rFonts w:eastAsia="Times New Roman" w:cstheme="minorHAnsi"/>
          <w:b/>
          <w:bCs/>
          <w:color w:val="000000"/>
          <w:lang w:eastAsia="hr-HR"/>
        </w:rPr>
        <w:t>5</w:t>
      </w:r>
      <w:r w:rsidRPr="001C5EF2">
        <w:rPr>
          <w:rFonts w:eastAsia="Times New Roman" w:cstheme="minorHAnsi"/>
          <w:bCs/>
          <w:color w:val="000000"/>
          <w:lang w:eastAsia="hr-HR"/>
        </w:rPr>
        <w:t>.</w:t>
      </w:r>
    </w:p>
    <w:p w14:paraId="36C65C4D" w14:textId="19F59DFC" w:rsidR="008B62EC" w:rsidRPr="001C5EF2" w:rsidRDefault="008B62EC" w:rsidP="008B62EC">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Ukop u popunjeni obiteljski grob može se obaviti nakon isteka roka od 10 godina od zadnjeg ukopa preslagivanjem posmrtnih ostataka</w:t>
      </w:r>
      <w:r w:rsidR="00CC18CA" w:rsidRPr="001C5EF2">
        <w:rPr>
          <w:rFonts w:eastAsia="Times New Roman" w:cstheme="minorHAnsi"/>
          <w:color w:val="000000"/>
          <w:lang w:eastAsia="hr-HR"/>
        </w:rPr>
        <w:t>,</w:t>
      </w:r>
      <w:r w:rsidRPr="001C5EF2">
        <w:rPr>
          <w:rFonts w:eastAsia="Times New Roman" w:cstheme="minorHAnsi"/>
          <w:color w:val="000000"/>
          <w:lang w:eastAsia="hr-HR"/>
        </w:rPr>
        <w:t xml:space="preserve"> a 20 godina od zadnjeg ukopa, premještanjem posmrtnih ostataka </w:t>
      </w:r>
    </w:p>
    <w:p w14:paraId="28C0579C" w14:textId="1685425C" w:rsidR="008B62EC" w:rsidRPr="001C5EF2" w:rsidRDefault="008B62EC" w:rsidP="008B62EC">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Grobno mjesto izgrađeno kao grobnica za polaganje ljesova u više nivoa smatra popunjenim kada su svi nivoi popunjeni</w:t>
      </w:r>
      <w:r w:rsidR="00212BAD">
        <w:rPr>
          <w:rFonts w:eastAsia="Times New Roman" w:cstheme="minorHAnsi"/>
          <w:color w:val="000000"/>
          <w:lang w:eastAsia="hr-HR"/>
        </w:rPr>
        <w:t>.</w:t>
      </w:r>
      <w:r w:rsidRPr="001C5EF2">
        <w:rPr>
          <w:rFonts w:eastAsia="Times New Roman" w:cstheme="minorHAnsi"/>
          <w:color w:val="000000"/>
          <w:lang w:eastAsia="hr-HR"/>
        </w:rPr>
        <w:t xml:space="preserve"> </w:t>
      </w:r>
      <w:r w:rsidR="00212BAD" w:rsidRPr="00212BAD">
        <w:rPr>
          <w:rFonts w:eastAsia="Times New Roman" w:cstheme="minorHAnsi"/>
          <w:color w:val="000000"/>
          <w:lang w:eastAsia="hr-HR"/>
        </w:rPr>
        <w:t>Premještanje posmrtnih ostataka u grobnici radi oslobađanja ukopnog mjesta za novi ukop može se obaviti nakon proteka 20 godina od ukopa u grobnicu</w:t>
      </w:r>
    </w:p>
    <w:p w14:paraId="3B0BCEFA" w14:textId="6CB27BC3" w:rsidR="008B62EC" w:rsidRPr="001C5EF2" w:rsidRDefault="008B62EC" w:rsidP="008B62EC">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Izuzetno od prethodna 2 stavka ovog </w:t>
      </w:r>
      <w:r w:rsidR="007A355F">
        <w:rPr>
          <w:rFonts w:eastAsia="Times New Roman" w:cstheme="minorHAnsi"/>
          <w:color w:val="000000"/>
          <w:lang w:eastAsia="hr-HR"/>
        </w:rPr>
        <w:t>č</w:t>
      </w:r>
      <w:r w:rsidRPr="001C5EF2">
        <w:rPr>
          <w:rFonts w:eastAsia="Times New Roman" w:cstheme="minorHAnsi"/>
          <w:color w:val="000000"/>
          <w:lang w:eastAsia="hr-HR"/>
        </w:rPr>
        <w:t xml:space="preserve">lanka, zbog posebnih </w:t>
      </w:r>
      <w:r w:rsidRPr="001C5EF2">
        <w:rPr>
          <w:rFonts w:eastAsia="Times New Roman" w:cstheme="minorHAnsi"/>
          <w:color w:val="000000" w:themeColor="text1"/>
          <w:lang w:eastAsia="hr-HR"/>
        </w:rPr>
        <w:t xml:space="preserve">prilika </w:t>
      </w:r>
      <w:r w:rsidR="007A355F">
        <w:rPr>
          <w:rFonts w:eastAsia="Times New Roman" w:cstheme="minorHAnsi"/>
          <w:color w:val="000000" w:themeColor="text1"/>
          <w:lang w:eastAsia="hr-HR"/>
        </w:rPr>
        <w:t>grado</w:t>
      </w:r>
      <w:r w:rsidR="00CC18CA" w:rsidRPr="001C5EF2">
        <w:rPr>
          <w:rFonts w:eastAsia="Times New Roman" w:cstheme="minorHAnsi"/>
          <w:color w:val="000000" w:themeColor="text1"/>
          <w:lang w:eastAsia="hr-HR"/>
        </w:rPr>
        <w:t>n</w:t>
      </w:r>
      <w:r w:rsidRPr="001C5EF2">
        <w:rPr>
          <w:rFonts w:eastAsia="Times New Roman" w:cstheme="minorHAnsi"/>
          <w:color w:val="000000" w:themeColor="text1"/>
          <w:lang w:eastAsia="hr-HR"/>
        </w:rPr>
        <w:t xml:space="preserve">ačelnik </w:t>
      </w:r>
      <w:r w:rsidRPr="001C5EF2">
        <w:rPr>
          <w:rFonts w:eastAsia="Times New Roman" w:cstheme="minorHAnsi"/>
          <w:color w:val="000000"/>
          <w:lang w:eastAsia="hr-HR"/>
        </w:rPr>
        <w:t xml:space="preserve">može odlučiti da se ukopi u popunjena mjesta mogu obaviti i prije isteka navedenih rokova, ako su za to ostvareni uvjeti i postoji Odluka predstavničkog tijela </w:t>
      </w:r>
      <w:r w:rsidR="002D2514">
        <w:rPr>
          <w:rFonts w:eastAsia="Times New Roman" w:cstheme="minorHAnsi"/>
          <w:color w:val="000000"/>
          <w:lang w:eastAsia="hr-HR"/>
        </w:rPr>
        <w:t>jedinice lokalne samouprave</w:t>
      </w:r>
      <w:r w:rsidRPr="001C5EF2">
        <w:rPr>
          <w:rFonts w:eastAsia="Times New Roman" w:cstheme="minorHAnsi"/>
          <w:color w:val="000000"/>
          <w:lang w:eastAsia="hr-HR"/>
        </w:rPr>
        <w:t>.</w:t>
      </w:r>
    </w:p>
    <w:p w14:paraId="4F101D5E" w14:textId="4F739205" w:rsidR="008B62EC" w:rsidRPr="001C5EF2" w:rsidRDefault="008B62EC" w:rsidP="008B62EC">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Nakon smrti korisnika, pravo korištenja grobnog mjesta stječu nasljednici utvrđeni pravomoćnim rješenjem o nasljeđivanju.</w:t>
      </w:r>
    </w:p>
    <w:p w14:paraId="3843831B" w14:textId="1FB5BA23" w:rsidR="008B62EC" w:rsidRPr="001C5EF2" w:rsidRDefault="008B62EC" w:rsidP="008B62EC">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Do pravomoćnosti rješenja o nasljeđivanju korisnika, u grobno mjesto mogu se ukapati osobe koje su u času smrti korisnika bili članovi njegove obitelji.</w:t>
      </w:r>
    </w:p>
    <w:p w14:paraId="11096220" w14:textId="77777777" w:rsidR="00D544A6" w:rsidRPr="001C5EF2" w:rsidRDefault="00D544A6" w:rsidP="008B62EC">
      <w:pPr>
        <w:shd w:val="clear" w:color="auto" w:fill="FFFFFF"/>
        <w:spacing w:after="0" w:line="240" w:lineRule="auto"/>
        <w:jc w:val="both"/>
        <w:rPr>
          <w:rFonts w:eastAsia="Times New Roman" w:cstheme="minorHAnsi"/>
          <w:color w:val="000000"/>
          <w:lang w:eastAsia="hr-HR"/>
        </w:rPr>
      </w:pPr>
    </w:p>
    <w:p w14:paraId="30062BC2" w14:textId="77777777" w:rsidR="00D544A6" w:rsidRPr="001C5EF2" w:rsidRDefault="00D544A6" w:rsidP="008B62EC">
      <w:pPr>
        <w:shd w:val="clear" w:color="auto" w:fill="FFFFFF"/>
        <w:spacing w:after="0" w:line="240" w:lineRule="auto"/>
        <w:jc w:val="both"/>
        <w:rPr>
          <w:rFonts w:eastAsia="Times New Roman" w:cstheme="minorHAnsi"/>
          <w:color w:val="000000"/>
          <w:lang w:eastAsia="hr-HR"/>
        </w:rPr>
      </w:pPr>
    </w:p>
    <w:p w14:paraId="77C98BE9" w14:textId="77777777" w:rsidR="004F3579" w:rsidRPr="001C5EF2" w:rsidRDefault="004F3579" w:rsidP="004F3579">
      <w:pPr>
        <w:shd w:val="clear" w:color="auto" w:fill="FFFFFF"/>
        <w:spacing w:after="0" w:line="240" w:lineRule="auto"/>
        <w:jc w:val="both"/>
        <w:rPr>
          <w:rFonts w:eastAsia="Times New Roman" w:cstheme="minorHAnsi"/>
          <w:b/>
          <w:color w:val="000000"/>
          <w:lang w:eastAsia="hr-HR"/>
        </w:rPr>
      </w:pPr>
      <w:bookmarkStart w:id="2" w:name="_Hlk210309046"/>
      <w:r w:rsidRPr="001C5EF2">
        <w:rPr>
          <w:rFonts w:eastAsia="Times New Roman" w:cstheme="minorHAnsi"/>
          <w:b/>
          <w:color w:val="000000"/>
          <w:lang w:eastAsia="hr-HR"/>
        </w:rPr>
        <w:t>VIII. ODRŽAVANJE GROBLJA I UKLANJANJE OTPADA</w:t>
      </w:r>
    </w:p>
    <w:bookmarkEnd w:id="2"/>
    <w:p w14:paraId="0A097311" w14:textId="77777777" w:rsidR="001D7EF8" w:rsidRPr="001C5EF2" w:rsidRDefault="001D7EF8" w:rsidP="004F3579">
      <w:pPr>
        <w:shd w:val="clear" w:color="auto" w:fill="FFFFFF"/>
        <w:spacing w:after="0" w:line="240" w:lineRule="auto"/>
        <w:jc w:val="both"/>
        <w:rPr>
          <w:rFonts w:eastAsia="Times New Roman" w:cstheme="minorHAnsi"/>
          <w:b/>
          <w:color w:val="000000"/>
          <w:lang w:eastAsia="hr-HR"/>
        </w:rPr>
      </w:pPr>
    </w:p>
    <w:p w14:paraId="27900BC0" w14:textId="77777777" w:rsidR="001D7EF8" w:rsidRPr="001C5EF2" w:rsidRDefault="001D7EF8" w:rsidP="001D7EF8">
      <w:pPr>
        <w:shd w:val="clear" w:color="auto" w:fill="FFFFFF"/>
        <w:spacing w:after="0" w:line="240" w:lineRule="auto"/>
        <w:jc w:val="center"/>
        <w:rPr>
          <w:rFonts w:eastAsia="Calibri" w:cstheme="minorHAnsi"/>
          <w:b/>
        </w:rPr>
      </w:pPr>
      <w:r w:rsidRPr="001C5EF2">
        <w:rPr>
          <w:rFonts w:eastAsia="Calibri" w:cstheme="minorHAnsi"/>
          <w:b/>
        </w:rPr>
        <w:t>Članak</w:t>
      </w:r>
      <w:r w:rsidRPr="001C5EF2">
        <w:rPr>
          <w:rFonts w:eastAsia="Calibri" w:cstheme="minorHAnsi"/>
          <w:b/>
          <w:spacing w:val="-7"/>
        </w:rPr>
        <w:t xml:space="preserve"> </w:t>
      </w:r>
      <w:r w:rsidRPr="001C5EF2">
        <w:rPr>
          <w:rFonts w:eastAsia="Calibri" w:cstheme="minorHAnsi"/>
          <w:b/>
        </w:rPr>
        <w:t>2</w:t>
      </w:r>
      <w:r w:rsidR="0093770A" w:rsidRPr="001C5EF2">
        <w:rPr>
          <w:rFonts w:eastAsia="Calibri" w:cstheme="minorHAnsi"/>
          <w:b/>
        </w:rPr>
        <w:t>6</w:t>
      </w:r>
      <w:r w:rsidRPr="001C5EF2">
        <w:rPr>
          <w:rFonts w:eastAsia="Calibri" w:cstheme="minorHAnsi"/>
          <w:b/>
        </w:rPr>
        <w:t>.</w:t>
      </w:r>
    </w:p>
    <w:p w14:paraId="5C1F7D8B" w14:textId="722FC43F" w:rsidR="001D7EF8" w:rsidRPr="001C5EF2" w:rsidRDefault="001D7EF8"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Održavanje groblja na području </w:t>
      </w:r>
      <w:r w:rsidR="007A355F">
        <w:rPr>
          <w:rFonts w:eastAsia="Times New Roman" w:cstheme="minorHAnsi"/>
          <w:color w:val="000000" w:themeColor="text1"/>
          <w:lang w:eastAsia="hr-HR"/>
        </w:rPr>
        <w:t>Grada Belišća</w:t>
      </w:r>
      <w:r w:rsidRPr="001C5EF2">
        <w:rPr>
          <w:rFonts w:eastAsia="Times New Roman" w:cstheme="minorHAnsi"/>
          <w:color w:val="000000" w:themeColor="text1"/>
          <w:lang w:eastAsia="hr-HR"/>
        </w:rPr>
        <w:t xml:space="preserve"> </w:t>
      </w:r>
      <w:r w:rsidRPr="001C5EF2">
        <w:rPr>
          <w:rFonts w:eastAsia="Times New Roman" w:cstheme="minorHAnsi"/>
          <w:color w:val="000000"/>
          <w:lang w:eastAsia="hr-HR"/>
        </w:rPr>
        <w:t>obavlja Upravitelj groblja.</w:t>
      </w:r>
    </w:p>
    <w:p w14:paraId="3F20318F" w14:textId="0FF359AF" w:rsidR="001D7EF8" w:rsidRPr="001C5EF2" w:rsidRDefault="001D7EF8" w:rsidP="001D7EF8">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Pod održavanjem groblja, u smislu ove odluke, </w:t>
      </w:r>
      <w:r w:rsidR="00662C30">
        <w:rPr>
          <w:rFonts w:eastAsia="Times New Roman" w:cstheme="minorHAnsi"/>
          <w:color w:val="000000"/>
          <w:lang w:eastAsia="hr-HR"/>
        </w:rPr>
        <w:t>pod</w:t>
      </w:r>
      <w:r w:rsidRPr="001C5EF2">
        <w:rPr>
          <w:rFonts w:eastAsia="Times New Roman" w:cstheme="minorHAnsi"/>
          <w:color w:val="000000"/>
          <w:lang w:eastAsia="hr-HR"/>
        </w:rPr>
        <w:t>razumijeva se uređenje i čišćenje zajedničkih dijelova groblja, zemljišta, staza i puteva na groblju od otpada, održavanje pratećih građevina sukladno zakonu kojim se uređuju groblja te sadnja i održavanje zelenila.</w:t>
      </w:r>
    </w:p>
    <w:p w14:paraId="511A22A6" w14:textId="6D6BDE19" w:rsidR="001D7EF8" w:rsidRPr="001C5EF2" w:rsidRDefault="001D7EF8" w:rsidP="001D7EF8">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72B02320" w14:textId="5E345C37" w:rsidR="001D7EF8" w:rsidRPr="001C5EF2" w:rsidRDefault="001D7EF8" w:rsidP="001D7EF8">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Održavanje groblja obavlja se u skladu s tehničkim i sanitarnim propisima, pravilima o zaštiti okoliša te krajobraznim i estetskim vrijednostima.</w:t>
      </w:r>
    </w:p>
    <w:p w14:paraId="6A40873F" w14:textId="77777777" w:rsidR="004F3579" w:rsidRPr="001C5EF2" w:rsidRDefault="004F3579" w:rsidP="008B62EC">
      <w:pPr>
        <w:shd w:val="clear" w:color="auto" w:fill="FFFFFF"/>
        <w:spacing w:after="0" w:line="240" w:lineRule="auto"/>
        <w:jc w:val="both"/>
        <w:rPr>
          <w:rFonts w:eastAsia="Times New Roman" w:cstheme="minorHAnsi"/>
          <w:color w:val="000000"/>
          <w:lang w:eastAsia="hr-HR"/>
        </w:rPr>
      </w:pPr>
    </w:p>
    <w:p w14:paraId="48916935" w14:textId="77777777" w:rsidR="00592C12" w:rsidRPr="001C5EF2" w:rsidRDefault="00592C12" w:rsidP="00592C12">
      <w:pPr>
        <w:widowControl w:val="0"/>
        <w:kinsoku w:val="0"/>
        <w:overflowPunct w:val="0"/>
        <w:autoSpaceDE w:val="0"/>
        <w:autoSpaceDN w:val="0"/>
        <w:adjustRightInd w:val="0"/>
        <w:spacing w:after="0" w:line="240" w:lineRule="auto"/>
        <w:ind w:left="102" w:right="125"/>
        <w:jc w:val="center"/>
        <w:outlineLvl w:val="0"/>
        <w:rPr>
          <w:rFonts w:eastAsia="Times New Roman" w:cstheme="minorHAnsi"/>
          <w:b/>
          <w:bCs/>
          <w:lang w:eastAsia="hr-HR"/>
        </w:rPr>
      </w:pPr>
      <w:r w:rsidRPr="001C5EF2">
        <w:rPr>
          <w:rFonts w:eastAsia="Times New Roman" w:cstheme="minorHAnsi"/>
          <w:b/>
          <w:bCs/>
          <w:lang w:eastAsia="hr-HR"/>
        </w:rPr>
        <w:t>Članak 2</w:t>
      </w:r>
      <w:r w:rsidR="0093770A" w:rsidRPr="001C5EF2">
        <w:rPr>
          <w:rFonts w:eastAsia="Times New Roman" w:cstheme="minorHAnsi"/>
          <w:b/>
          <w:bCs/>
          <w:lang w:eastAsia="hr-HR"/>
        </w:rPr>
        <w:t>7</w:t>
      </w:r>
      <w:r w:rsidRPr="001C5EF2">
        <w:rPr>
          <w:rFonts w:eastAsia="Times New Roman" w:cstheme="minorHAnsi"/>
          <w:b/>
          <w:bCs/>
          <w:lang w:eastAsia="hr-HR"/>
        </w:rPr>
        <w:t>.</w:t>
      </w:r>
    </w:p>
    <w:p w14:paraId="0D7DF09F" w14:textId="77777777" w:rsidR="00592C12" w:rsidRPr="001C5EF2" w:rsidRDefault="00592C12"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64EEB856" w14:textId="77777777" w:rsidR="004C3EDB" w:rsidRDefault="004C3EDB" w:rsidP="00592C12">
      <w:pPr>
        <w:spacing w:after="0" w:line="240" w:lineRule="auto"/>
        <w:jc w:val="center"/>
        <w:rPr>
          <w:rFonts w:eastAsia="Calibri" w:cstheme="minorHAnsi"/>
          <w:b/>
        </w:rPr>
      </w:pPr>
    </w:p>
    <w:p w14:paraId="0BFD29F3" w14:textId="77777777" w:rsidR="004C3EDB" w:rsidRDefault="004C3EDB" w:rsidP="00592C12">
      <w:pPr>
        <w:spacing w:after="0" w:line="240" w:lineRule="auto"/>
        <w:jc w:val="center"/>
        <w:rPr>
          <w:rFonts w:eastAsia="Calibri" w:cstheme="minorHAnsi"/>
          <w:b/>
        </w:rPr>
      </w:pPr>
    </w:p>
    <w:p w14:paraId="1A60AF92" w14:textId="35229D66" w:rsidR="00592C12" w:rsidRPr="001C5EF2" w:rsidRDefault="00592C12" w:rsidP="00592C12">
      <w:pPr>
        <w:spacing w:after="0" w:line="240" w:lineRule="auto"/>
        <w:jc w:val="center"/>
        <w:rPr>
          <w:rFonts w:eastAsia="Calibri" w:cstheme="minorHAnsi"/>
          <w:b/>
        </w:rPr>
      </w:pPr>
      <w:r w:rsidRPr="001C5EF2">
        <w:rPr>
          <w:rFonts w:eastAsia="Calibri" w:cstheme="minorHAnsi"/>
          <w:b/>
        </w:rPr>
        <w:lastRenderedPageBreak/>
        <w:t>Članak 2</w:t>
      </w:r>
      <w:r w:rsidR="0093770A" w:rsidRPr="001C5EF2">
        <w:rPr>
          <w:rFonts w:eastAsia="Calibri" w:cstheme="minorHAnsi"/>
          <w:b/>
        </w:rPr>
        <w:t>8</w:t>
      </w:r>
      <w:r w:rsidRPr="001C5EF2">
        <w:rPr>
          <w:rFonts w:eastAsia="Calibri" w:cstheme="minorHAnsi"/>
          <w:b/>
        </w:rPr>
        <w:t>.</w:t>
      </w:r>
    </w:p>
    <w:p w14:paraId="0A3C3BAD" w14:textId="77777777" w:rsidR="00592C12" w:rsidRPr="001C5EF2" w:rsidRDefault="00592C12"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Korisnik je obvezan održavati grobno mjesto čistim i urednim, na način da ne narušava cjelokupan izgled groblja te da ne predstavlja opasnost po sigurnost i stabilnost drugih grobnih mjesta i/ili posjetitelja groblja.</w:t>
      </w:r>
    </w:p>
    <w:p w14:paraId="43CA01D6" w14:textId="0A3F053B" w:rsidR="00592C12" w:rsidRPr="001C5EF2" w:rsidRDefault="00592C12" w:rsidP="00592C12">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Natpisi, znakovi i spomenici na grobovima ne smiju vrijeđati ničije nacionalne ni vjerske osjećaje niti na bilo koji način povrijediti uspomenu na pokojnika.</w:t>
      </w:r>
      <w:r w:rsidR="007A355F">
        <w:rPr>
          <w:rFonts w:eastAsia="Times New Roman" w:cstheme="minorHAnsi"/>
          <w:color w:val="000000"/>
          <w:lang w:eastAsia="hr-HR"/>
        </w:rPr>
        <w:t xml:space="preserve"> </w:t>
      </w:r>
    </w:p>
    <w:p w14:paraId="37B54C1B" w14:textId="50FA2946" w:rsidR="00592C12" w:rsidRPr="001C5EF2" w:rsidRDefault="00592C12" w:rsidP="00592C12">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 slučaju da korisnik ne postupa sukladno odredbama iz stavka 1. i 2. ovog članka, Upravitelj groblja pisanim putem će ga upozoriti na navedenu obvezu.</w:t>
      </w:r>
    </w:p>
    <w:p w14:paraId="413567B9" w14:textId="77777777" w:rsidR="00DC20BE" w:rsidRPr="001C5EF2" w:rsidRDefault="00DC20BE" w:rsidP="00592C12">
      <w:pPr>
        <w:shd w:val="clear" w:color="auto" w:fill="FFFFFF"/>
        <w:spacing w:after="0" w:line="240" w:lineRule="auto"/>
        <w:jc w:val="both"/>
        <w:rPr>
          <w:rFonts w:eastAsia="Times New Roman" w:cstheme="minorHAnsi"/>
          <w:color w:val="000000"/>
          <w:lang w:eastAsia="hr-HR"/>
        </w:rPr>
      </w:pPr>
    </w:p>
    <w:p w14:paraId="38D8FBB9" w14:textId="77777777" w:rsidR="00DC20BE" w:rsidRPr="001C5EF2" w:rsidRDefault="00DC20BE" w:rsidP="00DC20BE">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2</w:t>
      </w:r>
      <w:r w:rsidR="0093770A" w:rsidRPr="001C5EF2">
        <w:rPr>
          <w:rFonts w:eastAsia="Times New Roman" w:cstheme="minorHAnsi"/>
          <w:b/>
          <w:bCs/>
          <w:color w:val="000000"/>
          <w:lang w:eastAsia="hr-HR"/>
        </w:rPr>
        <w:t>9</w:t>
      </w:r>
      <w:r w:rsidRPr="001C5EF2">
        <w:rPr>
          <w:rFonts w:eastAsia="Times New Roman" w:cstheme="minorHAnsi"/>
          <w:b/>
          <w:bCs/>
          <w:color w:val="000000"/>
          <w:lang w:eastAsia="hr-HR"/>
        </w:rPr>
        <w:t>.</w:t>
      </w:r>
    </w:p>
    <w:p w14:paraId="773DC80A" w14:textId="77777777" w:rsidR="00DC20BE" w:rsidRPr="001C5EF2" w:rsidRDefault="00DC20BE"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Uprava groblja dužna je na prikladnim mjestima osigurati i urediti prostor za odlaganje otpada s grobnih mjesta te voditi brigu o njegovom redovitom odvozu i uklanjanju.</w:t>
      </w:r>
    </w:p>
    <w:p w14:paraId="18300DB0" w14:textId="77777777" w:rsidR="00E76975" w:rsidRPr="001C5EF2" w:rsidRDefault="00E76975" w:rsidP="00E76975">
      <w:pPr>
        <w:shd w:val="clear" w:color="auto" w:fill="FFFFFF"/>
        <w:spacing w:after="0" w:line="240" w:lineRule="auto"/>
        <w:jc w:val="both"/>
        <w:rPr>
          <w:rFonts w:eastAsia="Times New Roman" w:cstheme="minorHAnsi"/>
          <w:color w:val="000000"/>
          <w:lang w:eastAsia="hr-HR"/>
        </w:rPr>
      </w:pPr>
    </w:p>
    <w:p w14:paraId="0689DBB4" w14:textId="77777777" w:rsidR="00E76975" w:rsidRPr="001C5EF2" w:rsidRDefault="00E76975" w:rsidP="00E76975">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30</w:t>
      </w:r>
      <w:r w:rsidRPr="001C5EF2">
        <w:rPr>
          <w:rFonts w:eastAsia="Times New Roman" w:cstheme="minorHAnsi"/>
          <w:b/>
          <w:bCs/>
          <w:color w:val="000000"/>
          <w:lang w:eastAsia="hr-HR"/>
        </w:rPr>
        <w:t>.</w:t>
      </w:r>
    </w:p>
    <w:p w14:paraId="71BE35CB" w14:textId="77777777" w:rsidR="00E76975" w:rsidRPr="001C5EF2" w:rsidRDefault="00E76975"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922AFCC" w14:textId="77777777" w:rsidR="00E76975" w:rsidRPr="001C5EF2" w:rsidRDefault="00E76975"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Ukoliko korisnik ne izvrši popravke iz stavka 1. ovog članka, u predviđenom roku, popravke će izvršiti Upravitelj groblja na trošak korisnika.</w:t>
      </w:r>
    </w:p>
    <w:p w14:paraId="32BEF31C" w14:textId="77777777" w:rsidR="00492B6C" w:rsidRPr="001C5EF2" w:rsidRDefault="00492B6C" w:rsidP="00492B6C">
      <w:pPr>
        <w:shd w:val="clear" w:color="auto" w:fill="FFFFFF"/>
        <w:spacing w:after="0" w:line="240" w:lineRule="auto"/>
        <w:jc w:val="both"/>
        <w:rPr>
          <w:rFonts w:eastAsia="Times New Roman" w:cstheme="minorHAnsi"/>
          <w:color w:val="000000"/>
          <w:lang w:eastAsia="hr-HR"/>
        </w:rPr>
      </w:pPr>
    </w:p>
    <w:p w14:paraId="62815662" w14:textId="77777777" w:rsidR="00492B6C" w:rsidRPr="001C5EF2" w:rsidRDefault="00492B6C" w:rsidP="00492B6C">
      <w:pPr>
        <w:shd w:val="clear" w:color="auto" w:fill="FFFFFF"/>
        <w:spacing w:after="0" w:line="240" w:lineRule="auto"/>
        <w:jc w:val="both"/>
        <w:rPr>
          <w:rFonts w:eastAsia="Times New Roman" w:cstheme="minorHAnsi"/>
          <w:color w:val="000000"/>
          <w:lang w:eastAsia="hr-HR"/>
        </w:rPr>
      </w:pPr>
    </w:p>
    <w:p w14:paraId="16DBC5F2" w14:textId="77777777" w:rsidR="00492B6C" w:rsidRPr="001C5EF2" w:rsidRDefault="00492B6C" w:rsidP="00492B6C">
      <w:pPr>
        <w:shd w:val="clear" w:color="auto" w:fill="FFFFFF"/>
        <w:spacing w:after="0" w:line="240" w:lineRule="auto"/>
        <w:jc w:val="both"/>
        <w:rPr>
          <w:rFonts w:eastAsia="Times New Roman" w:cstheme="minorHAnsi"/>
          <w:b/>
          <w:color w:val="000000"/>
          <w:lang w:eastAsia="hr-HR"/>
        </w:rPr>
      </w:pPr>
      <w:bookmarkStart w:id="3" w:name="_Hlk210309692"/>
      <w:r w:rsidRPr="001C5EF2">
        <w:rPr>
          <w:rFonts w:eastAsia="Times New Roman" w:cstheme="minorHAnsi"/>
          <w:b/>
          <w:color w:val="000000"/>
          <w:lang w:eastAsia="hr-HR"/>
        </w:rPr>
        <w:t>IX. UPRAVLJANJE GROBLJEM</w:t>
      </w:r>
    </w:p>
    <w:bookmarkEnd w:id="3"/>
    <w:p w14:paraId="08458E50" w14:textId="77777777" w:rsidR="000440FA" w:rsidRPr="001C5EF2" w:rsidRDefault="000440FA" w:rsidP="00492B6C">
      <w:pPr>
        <w:shd w:val="clear" w:color="auto" w:fill="FFFFFF"/>
        <w:spacing w:after="0" w:line="240" w:lineRule="auto"/>
        <w:jc w:val="both"/>
        <w:rPr>
          <w:rFonts w:eastAsia="Times New Roman" w:cstheme="minorHAnsi"/>
          <w:b/>
          <w:color w:val="000000"/>
          <w:lang w:eastAsia="hr-HR"/>
        </w:rPr>
      </w:pPr>
    </w:p>
    <w:p w14:paraId="6F714BC8" w14:textId="77777777" w:rsidR="000440FA" w:rsidRPr="001C5EF2" w:rsidRDefault="000440FA" w:rsidP="000440FA">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 xml:space="preserve">Članak </w:t>
      </w:r>
      <w:r w:rsidR="0081481B" w:rsidRPr="001C5EF2">
        <w:rPr>
          <w:rFonts w:eastAsia="Times New Roman" w:cstheme="minorHAnsi"/>
          <w:b/>
          <w:bCs/>
          <w:color w:val="000000"/>
          <w:lang w:eastAsia="hr-HR"/>
        </w:rPr>
        <w:t>3</w:t>
      </w:r>
      <w:r w:rsidR="0093770A" w:rsidRPr="001C5EF2">
        <w:rPr>
          <w:rFonts w:eastAsia="Times New Roman" w:cstheme="minorHAnsi"/>
          <w:b/>
          <w:bCs/>
          <w:color w:val="000000"/>
          <w:lang w:eastAsia="hr-HR"/>
        </w:rPr>
        <w:t>1</w:t>
      </w:r>
      <w:r w:rsidRPr="001C5EF2">
        <w:rPr>
          <w:rFonts w:eastAsia="Times New Roman" w:cstheme="minorHAnsi"/>
          <w:b/>
          <w:bCs/>
          <w:color w:val="000000"/>
          <w:lang w:eastAsia="hr-HR"/>
        </w:rPr>
        <w:t>.</w:t>
      </w:r>
    </w:p>
    <w:p w14:paraId="687524C0" w14:textId="77777777" w:rsidR="000440FA" w:rsidRPr="001C5EF2" w:rsidRDefault="000440FA"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Upravitelj groblja je obvezan grobljem upravljati pažnjom dobrog gospodara i s poštovanjem prema ukopanim osobama.</w:t>
      </w:r>
    </w:p>
    <w:p w14:paraId="710FC592" w14:textId="77777777" w:rsidR="000440FA" w:rsidRPr="001C5EF2" w:rsidRDefault="000440FA"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Osim navedenih poslova pod upravljanjem grobljem podrazumijevaju se i:</w:t>
      </w:r>
    </w:p>
    <w:p w14:paraId="051B5A7E" w14:textId="77777777" w:rsidR="000440FA" w:rsidRPr="001C5EF2" w:rsidRDefault="000440FA" w:rsidP="000440FA">
      <w:pPr>
        <w:pStyle w:val="Odlomakpopisa"/>
        <w:numPr>
          <w:ilvl w:val="0"/>
          <w:numId w:val="3"/>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poslovi naplaćivanja naknade za dodijeljeno grobno mjesto i naknade za korištenje groblja,</w:t>
      </w:r>
    </w:p>
    <w:p w14:paraId="056B4F58" w14:textId="77777777" w:rsidR="000440FA" w:rsidRPr="001C5EF2" w:rsidRDefault="000440FA" w:rsidP="000440FA">
      <w:pPr>
        <w:pStyle w:val="Odlomakpopisa"/>
        <w:numPr>
          <w:ilvl w:val="0"/>
          <w:numId w:val="3"/>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poslovi vođenja grobnih očevidnika i registra umrlih osoba,</w:t>
      </w:r>
    </w:p>
    <w:p w14:paraId="00CFA5F5" w14:textId="77777777" w:rsidR="000440FA" w:rsidRPr="001C5EF2" w:rsidRDefault="000440FA" w:rsidP="000440FA">
      <w:pPr>
        <w:pStyle w:val="Odlomakpopisa"/>
        <w:numPr>
          <w:ilvl w:val="0"/>
          <w:numId w:val="3"/>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drugi poslovi propisani zakonom i ovom Odlukom.</w:t>
      </w:r>
    </w:p>
    <w:p w14:paraId="391E6A51" w14:textId="77777777" w:rsidR="00492B6C" w:rsidRPr="001C5EF2" w:rsidRDefault="00492B6C" w:rsidP="00492B6C">
      <w:pPr>
        <w:shd w:val="clear" w:color="auto" w:fill="FFFFFF"/>
        <w:spacing w:after="0" w:line="240" w:lineRule="auto"/>
        <w:jc w:val="both"/>
        <w:rPr>
          <w:rFonts w:eastAsia="Times New Roman" w:cstheme="minorHAnsi"/>
          <w:color w:val="000000"/>
          <w:lang w:eastAsia="hr-HR"/>
        </w:rPr>
      </w:pPr>
    </w:p>
    <w:p w14:paraId="5EE175C0" w14:textId="77777777" w:rsidR="00BE717B" w:rsidRPr="001C5EF2" w:rsidRDefault="00BE717B" w:rsidP="00BE717B">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3</w:t>
      </w:r>
      <w:r w:rsidR="0093770A" w:rsidRPr="001C5EF2">
        <w:rPr>
          <w:rFonts w:eastAsia="Times New Roman" w:cstheme="minorHAnsi"/>
          <w:b/>
          <w:bCs/>
          <w:color w:val="000000"/>
          <w:lang w:eastAsia="hr-HR"/>
        </w:rPr>
        <w:t>2</w:t>
      </w:r>
      <w:r w:rsidRPr="001C5EF2">
        <w:rPr>
          <w:rFonts w:eastAsia="Times New Roman" w:cstheme="minorHAnsi"/>
          <w:b/>
          <w:bCs/>
          <w:color w:val="000000"/>
          <w:lang w:eastAsia="hr-HR"/>
        </w:rPr>
        <w:t>.</w:t>
      </w:r>
    </w:p>
    <w:p w14:paraId="0A6F2144" w14:textId="77777777" w:rsidR="00BE717B" w:rsidRPr="001C5EF2" w:rsidRDefault="00BE717B"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645BF15D" w14:textId="69E9925A"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Upravitelj groblja obvezan je pravovremeno izvijestiti </w:t>
      </w:r>
      <w:r w:rsidR="007A355F">
        <w:rPr>
          <w:rFonts w:eastAsia="Times New Roman" w:cstheme="minorHAnsi"/>
          <w:color w:val="000000" w:themeColor="text1"/>
          <w:lang w:eastAsia="hr-HR"/>
        </w:rPr>
        <w:t>Grad Belišće</w:t>
      </w:r>
      <w:r w:rsidRPr="001C5EF2">
        <w:rPr>
          <w:rFonts w:eastAsia="Times New Roman" w:cstheme="minorHAnsi"/>
          <w:color w:val="000000" w:themeColor="text1"/>
          <w:lang w:eastAsia="hr-HR"/>
        </w:rPr>
        <w:t xml:space="preserve"> </w:t>
      </w:r>
      <w:r w:rsidRPr="001C5EF2">
        <w:rPr>
          <w:rFonts w:eastAsia="Times New Roman" w:cstheme="minorHAnsi"/>
          <w:color w:val="000000"/>
          <w:lang w:eastAsia="hr-HR"/>
        </w:rPr>
        <w:t>o potrebi poduzimanja odgovarajućih mjera radi rekonstrukcije odnosno proširenja postojećeg ili izgradnje novog groblja.</w:t>
      </w:r>
    </w:p>
    <w:p w14:paraId="36475773" w14:textId="77777777" w:rsidR="00BE717B" w:rsidRPr="001C5EF2" w:rsidRDefault="00BE717B" w:rsidP="00BE717B">
      <w:pPr>
        <w:shd w:val="clear" w:color="auto" w:fill="FFFFFF"/>
        <w:spacing w:after="0" w:line="240" w:lineRule="auto"/>
        <w:jc w:val="both"/>
        <w:rPr>
          <w:rFonts w:eastAsia="Times New Roman" w:cstheme="minorHAnsi"/>
          <w:color w:val="000000"/>
          <w:lang w:eastAsia="hr-HR"/>
        </w:rPr>
      </w:pPr>
    </w:p>
    <w:p w14:paraId="69F2A85F" w14:textId="77777777" w:rsidR="00BE717B" w:rsidRPr="001C5EF2" w:rsidRDefault="00BE717B" w:rsidP="00BE717B">
      <w:pPr>
        <w:shd w:val="clear" w:color="auto" w:fill="FFFFFF"/>
        <w:spacing w:after="0" w:line="240" w:lineRule="auto"/>
        <w:jc w:val="center"/>
        <w:rPr>
          <w:rFonts w:eastAsia="Calibri" w:cstheme="minorHAnsi"/>
          <w:b/>
        </w:rPr>
      </w:pPr>
      <w:r w:rsidRPr="001C5EF2">
        <w:rPr>
          <w:rFonts w:eastAsia="Calibri" w:cstheme="minorHAnsi"/>
          <w:b/>
        </w:rPr>
        <w:t>Članak 3</w:t>
      </w:r>
      <w:r w:rsidR="0093770A" w:rsidRPr="001C5EF2">
        <w:rPr>
          <w:rFonts w:eastAsia="Calibri" w:cstheme="minorHAnsi"/>
          <w:b/>
        </w:rPr>
        <w:t>3</w:t>
      </w:r>
      <w:r w:rsidRPr="001C5EF2">
        <w:rPr>
          <w:rFonts w:eastAsia="Calibri" w:cstheme="minorHAnsi"/>
          <w:b/>
        </w:rPr>
        <w:t>.</w:t>
      </w:r>
    </w:p>
    <w:p w14:paraId="1D323D4C" w14:textId="77777777" w:rsidR="00BE717B" w:rsidRPr="001C5EF2" w:rsidRDefault="00BE717B"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Za gradnju i preinaku odnosno za odstranjivanje opreme ili uređaja groba potrebna je prethodna pisana suglasnost od strane Upravitelja groblja na temelju koje se izdaje odobrenje s uvjetima izvođenja radova.</w:t>
      </w:r>
    </w:p>
    <w:p w14:paraId="2B665EF5" w14:textId="40A07776"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Zahtjev za izdavanje suglasnosti iz stavka 1. ovog članka podnosi korisnik grobnog mjesta.</w:t>
      </w:r>
    </w:p>
    <w:p w14:paraId="1155A863" w14:textId="04036F29"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Upravitelju groblja plaća se naknada u svezi gradnje i preinake iz stavka 1. ovog članka u iznosu koji utvrđuje Upravitelj groblja.</w:t>
      </w:r>
    </w:p>
    <w:p w14:paraId="12211D3D" w14:textId="77777777" w:rsidR="007A355F"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Uvjete izvođenja radova iz stavka 1. ovog članka donosi Upravitelj</w:t>
      </w:r>
      <w:r w:rsidR="007A355F">
        <w:rPr>
          <w:rFonts w:eastAsia="Times New Roman" w:cstheme="minorHAnsi"/>
          <w:color w:val="000000"/>
          <w:lang w:eastAsia="hr-HR"/>
        </w:rPr>
        <w:t xml:space="preserve"> groblja.</w:t>
      </w:r>
      <w:r w:rsidRPr="001C5EF2">
        <w:rPr>
          <w:rFonts w:eastAsia="Times New Roman" w:cstheme="minorHAnsi"/>
          <w:color w:val="000000"/>
          <w:lang w:eastAsia="hr-HR"/>
        </w:rPr>
        <w:t xml:space="preserve"> </w:t>
      </w:r>
    </w:p>
    <w:p w14:paraId="1E29871A" w14:textId="7A470894"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Odluku o visini naknade iz stavka 3. ovog članka donosi Upravitelj groblja.</w:t>
      </w:r>
    </w:p>
    <w:p w14:paraId="7B3216AF" w14:textId="054ECD1E"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Upravitelj groblja izdaje suglasnost iz stavka 1. ovog članka u roku od 30 dana od dana predaje urednog zahtjeva i podmirenja naknade iz stavka 3. ovog članka.</w:t>
      </w:r>
    </w:p>
    <w:p w14:paraId="4B9D1ED3" w14:textId="3B1FA0F6"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lastRenderedPageBreak/>
        <w:t>Ako Upravitelj groblja ne izda suglasnost iz stavka 1. ovog članka u roku iz stavka 5. ovog članka, smatrat će se da</w:t>
      </w:r>
      <w:r w:rsidR="001529C0" w:rsidRPr="001C5EF2">
        <w:rPr>
          <w:rFonts w:eastAsia="Times New Roman" w:cstheme="minorHAnsi"/>
          <w:color w:val="000000"/>
          <w:lang w:eastAsia="hr-HR"/>
        </w:rPr>
        <w:t xml:space="preserve"> </w:t>
      </w:r>
      <w:r w:rsidRPr="001C5EF2">
        <w:rPr>
          <w:rFonts w:eastAsia="Times New Roman" w:cstheme="minorHAnsi"/>
          <w:color w:val="000000"/>
          <w:lang w:eastAsia="hr-HR"/>
        </w:rPr>
        <w:t>je suglasnost izdana.</w:t>
      </w:r>
    </w:p>
    <w:p w14:paraId="65B46A2E" w14:textId="77777777"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b/>
        <w:t>U zahtjevu iz stavka 2. ovog članka mora se naznačiti:</w:t>
      </w:r>
    </w:p>
    <w:p w14:paraId="555A4545" w14:textId="77777777"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b/>
        <w:t>-</w:t>
      </w:r>
      <w:r w:rsidRPr="001C5EF2">
        <w:rPr>
          <w:rFonts w:eastAsia="Times New Roman" w:cstheme="minorHAnsi"/>
          <w:color w:val="000000"/>
          <w:lang w:eastAsia="hr-HR"/>
        </w:rPr>
        <w:tab/>
        <w:t>korisnik grobnog mjesta, odnosno naručitelj radova,</w:t>
      </w:r>
    </w:p>
    <w:p w14:paraId="03204AC0" w14:textId="77777777"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b/>
        <w:t>-</w:t>
      </w:r>
      <w:r w:rsidRPr="001C5EF2">
        <w:rPr>
          <w:rFonts w:eastAsia="Times New Roman" w:cstheme="minorHAnsi"/>
          <w:color w:val="000000"/>
          <w:lang w:eastAsia="hr-HR"/>
        </w:rPr>
        <w:tab/>
        <w:t>grobno mjesto na kojem će se radovi obavljati,</w:t>
      </w:r>
    </w:p>
    <w:p w14:paraId="08E063B2" w14:textId="77777777"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b/>
        <w:t>-</w:t>
      </w:r>
      <w:r w:rsidRPr="001C5EF2">
        <w:rPr>
          <w:rFonts w:eastAsia="Times New Roman" w:cstheme="minorHAnsi"/>
          <w:color w:val="000000"/>
          <w:lang w:eastAsia="hr-HR"/>
        </w:rPr>
        <w:tab/>
        <w:t>opis i vrsta radova koji će se izvoditi,</w:t>
      </w:r>
    </w:p>
    <w:p w14:paraId="235D6322" w14:textId="77777777" w:rsidR="00BE717B" w:rsidRPr="001C5EF2" w:rsidRDefault="00BE717B" w:rsidP="00BE717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b/>
        <w:t>-</w:t>
      </w:r>
      <w:r w:rsidRPr="001C5EF2">
        <w:rPr>
          <w:rFonts w:eastAsia="Times New Roman" w:cstheme="minorHAnsi"/>
          <w:color w:val="000000"/>
          <w:lang w:eastAsia="hr-HR"/>
        </w:rPr>
        <w:tab/>
        <w:t>podaci o izvođaču radova</w:t>
      </w:r>
    </w:p>
    <w:p w14:paraId="50B0D40D" w14:textId="77777777" w:rsidR="00012BAB" w:rsidRPr="001C5EF2" w:rsidRDefault="00012BAB" w:rsidP="00BE717B">
      <w:pPr>
        <w:shd w:val="clear" w:color="auto" w:fill="FFFFFF"/>
        <w:spacing w:after="0" w:line="240" w:lineRule="auto"/>
        <w:jc w:val="both"/>
        <w:rPr>
          <w:rFonts w:eastAsia="Times New Roman" w:cstheme="minorHAnsi"/>
          <w:color w:val="000000"/>
          <w:lang w:eastAsia="hr-HR"/>
        </w:rPr>
      </w:pPr>
    </w:p>
    <w:p w14:paraId="2AC3D6F8" w14:textId="77777777" w:rsidR="00012BAB" w:rsidRPr="001C5EF2" w:rsidRDefault="00012BAB" w:rsidP="00012BAB">
      <w:pPr>
        <w:shd w:val="clear" w:color="auto" w:fill="FFFFFF"/>
        <w:spacing w:after="0" w:line="240" w:lineRule="auto"/>
        <w:jc w:val="center"/>
        <w:rPr>
          <w:rFonts w:eastAsia="Times New Roman" w:cstheme="minorHAnsi"/>
          <w:lang w:eastAsia="hr-HR"/>
        </w:rPr>
      </w:pPr>
      <w:r w:rsidRPr="001C5EF2">
        <w:rPr>
          <w:rFonts w:eastAsia="Times New Roman" w:cstheme="minorHAnsi"/>
          <w:b/>
          <w:bCs/>
          <w:lang w:eastAsia="hr-HR"/>
        </w:rPr>
        <w:t>Članak 3</w:t>
      </w:r>
      <w:r w:rsidR="0093770A" w:rsidRPr="001C5EF2">
        <w:rPr>
          <w:rFonts w:eastAsia="Times New Roman" w:cstheme="minorHAnsi"/>
          <w:b/>
          <w:bCs/>
          <w:lang w:eastAsia="hr-HR"/>
        </w:rPr>
        <w:t>4</w:t>
      </w:r>
      <w:r w:rsidRPr="001C5EF2">
        <w:rPr>
          <w:rFonts w:eastAsia="Times New Roman" w:cstheme="minorHAnsi"/>
          <w:b/>
          <w:bCs/>
          <w:lang w:eastAsia="hr-HR"/>
        </w:rPr>
        <w:t>.</w:t>
      </w:r>
    </w:p>
    <w:p w14:paraId="361ABAF7" w14:textId="77777777" w:rsidR="00012BAB" w:rsidRPr="001C5EF2" w:rsidRDefault="00012BAB" w:rsidP="00012BAB">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Pri izvođenju radova na groblju izvoditelji radova dužni su: </w:t>
      </w:r>
    </w:p>
    <w:p w14:paraId="3A836B86"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štovati dužni pijetet prema umrlima,</w:t>
      </w:r>
    </w:p>
    <w:p w14:paraId="5EC0CCB1"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predočiti Upravitelju groblja izdanu suglasnost korisnika groba o radovima koje će izvesti na predmetnom grobu,</w:t>
      </w:r>
    </w:p>
    <w:p w14:paraId="25799A6A"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priložiti dokaz o registraciji za obavljanje navedenih radova,</w:t>
      </w:r>
    </w:p>
    <w:p w14:paraId="45258E81" w14:textId="05C44281"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radove izvoditi isključivo u naznačenom vremenu u odobrenju</w:t>
      </w:r>
      <w:r w:rsidR="00662C30">
        <w:rPr>
          <w:rFonts w:eastAsia="Times New Roman" w:cstheme="minorHAnsi"/>
          <w:color w:val="000000"/>
          <w:lang w:eastAsia="hr-HR"/>
        </w:rPr>
        <w:t>,</w:t>
      </w:r>
    </w:p>
    <w:p w14:paraId="4CD8B4F8"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kada se vrši ukop u blizini mjesta izvođenja radova, radove obvezno prekinuti do završetka ukopa,</w:t>
      </w:r>
    </w:p>
    <w:p w14:paraId="30A35A39" w14:textId="74068286" w:rsidR="00012BAB" w:rsidRPr="001C5EF2" w:rsidRDefault="00644A9C"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w:t>
      </w:r>
      <w:r w:rsidR="00012BAB" w:rsidRPr="001C5EF2">
        <w:rPr>
          <w:rFonts w:eastAsia="Times New Roman" w:cstheme="minorHAnsi"/>
          <w:color w:val="000000"/>
          <w:lang w:eastAsia="hr-HR"/>
        </w:rPr>
        <w:t>ridržavati se dimenzija grob</w:t>
      </w:r>
      <w:r w:rsidR="00662C30">
        <w:rPr>
          <w:rFonts w:eastAsia="Times New Roman" w:cstheme="minorHAnsi"/>
          <w:color w:val="000000"/>
          <w:lang w:eastAsia="hr-HR"/>
        </w:rPr>
        <w:t>ov</w:t>
      </w:r>
      <w:r w:rsidR="00012BAB" w:rsidRPr="001C5EF2">
        <w:rPr>
          <w:rFonts w:eastAsia="Times New Roman" w:cstheme="minorHAnsi"/>
          <w:color w:val="000000"/>
          <w:lang w:eastAsia="hr-HR"/>
        </w:rPr>
        <w:t>a koje su navedene u odobrenju,</w:t>
      </w:r>
    </w:p>
    <w:p w14:paraId="05C9052B"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sav otpad, zemlju i građevinski materijal nakon radova ukloniti s groblja u roku </w:t>
      </w:r>
      <w:r w:rsidRPr="001C5EF2">
        <w:rPr>
          <w:rFonts w:eastAsia="Times New Roman" w:cstheme="minorHAnsi"/>
          <w:color w:val="000000"/>
          <w:lang w:eastAsia="hr-HR"/>
        </w:rPr>
        <w:tab/>
        <w:t>navedenom u suglasnosti,</w:t>
      </w:r>
    </w:p>
    <w:p w14:paraId="0BD7E88A"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radove završiti u roku određenom u suglasnosti,</w:t>
      </w:r>
    </w:p>
    <w:p w14:paraId="7500A629"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pridržavati se uvjeta izvođenja radova na groblju iz suglasnosti</w:t>
      </w:r>
    </w:p>
    <w:p w14:paraId="34F35D4B" w14:textId="77777777" w:rsidR="00012BAB" w:rsidRPr="001C5EF2" w:rsidRDefault="00012BAB" w:rsidP="00012BAB">
      <w:pPr>
        <w:pStyle w:val="Odlomakpopisa"/>
        <w:numPr>
          <w:ilvl w:val="0"/>
          <w:numId w:val="4"/>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po završetku radova radilište dovesti u prijašnje stanje.</w:t>
      </w:r>
    </w:p>
    <w:p w14:paraId="774EDD62" w14:textId="77777777" w:rsidR="00A7192E" w:rsidRPr="001C5EF2" w:rsidRDefault="00A7192E" w:rsidP="00A7192E">
      <w:pPr>
        <w:shd w:val="clear" w:color="auto" w:fill="FFFFFF"/>
        <w:spacing w:after="0" w:line="240" w:lineRule="auto"/>
        <w:ind w:left="360"/>
        <w:jc w:val="both"/>
        <w:rPr>
          <w:rFonts w:eastAsia="Times New Roman" w:cstheme="minorHAnsi"/>
          <w:color w:val="000000"/>
          <w:lang w:eastAsia="hr-HR"/>
        </w:rPr>
      </w:pPr>
    </w:p>
    <w:p w14:paraId="27900252" w14:textId="476EC586" w:rsidR="00A7192E" w:rsidRPr="001C5EF2" w:rsidRDefault="00A7192E" w:rsidP="007A355F">
      <w:pPr>
        <w:shd w:val="clear" w:color="auto" w:fill="FFFFFF"/>
        <w:spacing w:after="0" w:line="240" w:lineRule="auto"/>
        <w:ind w:left="360"/>
        <w:jc w:val="both"/>
        <w:rPr>
          <w:rFonts w:eastAsia="Times New Roman" w:cstheme="minorHAnsi"/>
          <w:color w:val="000000"/>
          <w:lang w:eastAsia="hr-HR"/>
        </w:rPr>
      </w:pPr>
      <w:r w:rsidRPr="001C5EF2">
        <w:rPr>
          <w:rFonts w:eastAsia="Times New Roman" w:cstheme="minorHAnsi"/>
          <w:color w:val="000000"/>
          <w:lang w:eastAsia="hr-HR"/>
        </w:rPr>
        <w:t>Uprava groblja zabranit će rad onom izvođaču radova koji započne s radom bez suglasnosti Upravitelja groblja koji prate njegov rad, te koji se ne pridržava utvrđene lokacije i drugih uvjeta za uređenje i izgradnju grobnih mjesta.</w:t>
      </w:r>
    </w:p>
    <w:p w14:paraId="5AB5D83B" w14:textId="77777777" w:rsidR="00731431" w:rsidRPr="001C5EF2" w:rsidRDefault="00731431" w:rsidP="00731431">
      <w:pPr>
        <w:shd w:val="clear" w:color="auto" w:fill="FFFFFF"/>
        <w:spacing w:after="0" w:line="240" w:lineRule="auto"/>
        <w:jc w:val="both"/>
        <w:rPr>
          <w:rFonts w:eastAsia="Times New Roman" w:cstheme="minorHAnsi"/>
          <w:color w:val="000000"/>
          <w:lang w:eastAsia="hr-HR"/>
        </w:rPr>
      </w:pPr>
    </w:p>
    <w:p w14:paraId="0D35447A" w14:textId="77777777" w:rsidR="00731431" w:rsidRPr="001C5EF2" w:rsidRDefault="00731431" w:rsidP="00731431">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3</w:t>
      </w:r>
      <w:r w:rsidR="0093770A" w:rsidRPr="001C5EF2">
        <w:rPr>
          <w:rFonts w:eastAsia="Times New Roman" w:cstheme="minorHAnsi"/>
          <w:b/>
          <w:bCs/>
          <w:color w:val="000000"/>
          <w:lang w:eastAsia="hr-HR"/>
        </w:rPr>
        <w:t>5</w:t>
      </w:r>
      <w:r w:rsidRPr="001C5EF2">
        <w:rPr>
          <w:rFonts w:eastAsia="Times New Roman" w:cstheme="minorHAnsi"/>
          <w:b/>
          <w:bCs/>
          <w:color w:val="000000"/>
          <w:lang w:eastAsia="hr-HR"/>
        </w:rPr>
        <w:t>.</w:t>
      </w:r>
    </w:p>
    <w:p w14:paraId="4F90A528" w14:textId="77777777" w:rsidR="00731431" w:rsidRPr="001C5EF2" w:rsidRDefault="00731431" w:rsidP="00731431">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1C5EF2">
        <w:rPr>
          <w:rFonts w:eastAsia="Times New Roman" w:cstheme="minorHAnsi"/>
          <w:color w:val="000000"/>
          <w:lang w:eastAsia="hr-HR"/>
        </w:rPr>
        <w:t>izvijestiti</w:t>
      </w:r>
      <w:r w:rsidRPr="001C5EF2">
        <w:rPr>
          <w:rFonts w:eastAsia="Times New Roman" w:cstheme="minorHAnsi"/>
          <w:color w:val="000000"/>
          <w:lang w:eastAsia="hr-HR"/>
        </w:rPr>
        <w:t xml:space="preserve"> na vidnom mjestu groblja.</w:t>
      </w:r>
    </w:p>
    <w:p w14:paraId="7B1CC924" w14:textId="77777777" w:rsidR="00731431" w:rsidRPr="001C5EF2" w:rsidRDefault="00731431" w:rsidP="00731431">
      <w:pPr>
        <w:shd w:val="clear" w:color="auto" w:fill="FFFFFF"/>
        <w:spacing w:after="0" w:line="240" w:lineRule="auto"/>
        <w:jc w:val="both"/>
        <w:rPr>
          <w:rFonts w:eastAsia="Times New Roman" w:cstheme="minorHAnsi"/>
          <w:color w:val="000000"/>
          <w:lang w:eastAsia="hr-HR"/>
        </w:rPr>
      </w:pPr>
    </w:p>
    <w:p w14:paraId="1A5D7393" w14:textId="500AD90B" w:rsidR="00731431" w:rsidRPr="001C5EF2" w:rsidRDefault="00731431" w:rsidP="00731431">
      <w:pPr>
        <w:shd w:val="clear" w:color="auto" w:fill="FFFFFF"/>
        <w:spacing w:after="0" w:line="240" w:lineRule="auto"/>
        <w:jc w:val="center"/>
        <w:rPr>
          <w:rFonts w:eastAsia="Times New Roman" w:cstheme="minorHAnsi"/>
          <w:b/>
          <w:color w:val="000000"/>
          <w:lang w:eastAsia="hr-HR"/>
        </w:rPr>
      </w:pPr>
      <w:r w:rsidRPr="001C5EF2">
        <w:rPr>
          <w:rFonts w:eastAsia="Times New Roman" w:cstheme="minorHAnsi"/>
          <w:b/>
          <w:color w:val="000000"/>
          <w:lang w:eastAsia="hr-HR"/>
        </w:rPr>
        <w:t>Članak 3</w:t>
      </w:r>
      <w:r w:rsidR="0093770A" w:rsidRPr="001C5EF2">
        <w:rPr>
          <w:rFonts w:eastAsia="Times New Roman" w:cstheme="minorHAnsi"/>
          <w:b/>
          <w:color w:val="000000"/>
          <w:lang w:eastAsia="hr-HR"/>
        </w:rPr>
        <w:t>6</w:t>
      </w:r>
      <w:r w:rsidRPr="001C5EF2">
        <w:rPr>
          <w:rFonts w:eastAsia="Times New Roman" w:cstheme="minorHAnsi"/>
          <w:b/>
          <w:color w:val="000000"/>
          <w:lang w:eastAsia="hr-HR"/>
        </w:rPr>
        <w:t>.</w:t>
      </w:r>
    </w:p>
    <w:p w14:paraId="0E278DDF" w14:textId="77777777" w:rsidR="00731431" w:rsidRPr="001C5EF2" w:rsidRDefault="00731431"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1E7A51B8" w14:textId="561E9D45" w:rsidR="00731431" w:rsidRPr="001C5EF2" w:rsidRDefault="00731431" w:rsidP="00731431">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559DD20A" w14:textId="6F843F5F" w:rsidR="00731431" w:rsidRPr="001C5EF2" w:rsidRDefault="00731431" w:rsidP="00731431">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228FAD70" w14:textId="153AFD1E" w:rsidR="00731431" w:rsidRPr="001C5EF2" w:rsidRDefault="00731431" w:rsidP="00731431">
      <w:pPr>
        <w:shd w:val="clear" w:color="auto" w:fill="FFFFFF"/>
        <w:spacing w:after="0" w:line="240" w:lineRule="auto"/>
        <w:jc w:val="both"/>
        <w:rPr>
          <w:rFonts w:eastAsia="Times New Roman" w:cstheme="minorHAnsi"/>
          <w:color w:val="000000" w:themeColor="text1"/>
          <w:lang w:eastAsia="hr-HR"/>
        </w:rPr>
      </w:pPr>
      <w:r w:rsidRPr="001C5EF2">
        <w:rPr>
          <w:rFonts w:eastAsia="Times New Roman" w:cstheme="minorHAnsi"/>
          <w:color w:val="000000"/>
          <w:lang w:eastAsia="hr-HR"/>
        </w:rPr>
        <w:t xml:space="preserve">Grobovi u kojima su pokopani posmrtni ostaci značajnih povijesnih osoba ne smatraju se napuštenima, već se o njima brine </w:t>
      </w:r>
      <w:r w:rsidR="007A355F">
        <w:rPr>
          <w:rFonts w:eastAsia="Times New Roman" w:cstheme="minorHAnsi"/>
          <w:color w:val="000000" w:themeColor="text1"/>
          <w:lang w:eastAsia="hr-HR"/>
        </w:rPr>
        <w:t>Grad Belišće</w:t>
      </w:r>
      <w:r w:rsidRPr="001C5EF2">
        <w:rPr>
          <w:rFonts w:eastAsia="Times New Roman" w:cstheme="minorHAnsi"/>
          <w:color w:val="000000" w:themeColor="text1"/>
          <w:lang w:eastAsia="hr-HR"/>
        </w:rPr>
        <w:t xml:space="preserve">. </w:t>
      </w:r>
    </w:p>
    <w:p w14:paraId="7CFD796D" w14:textId="130D1531" w:rsidR="00731431" w:rsidRPr="001C5EF2" w:rsidRDefault="00731431" w:rsidP="00731431">
      <w:pPr>
        <w:shd w:val="clear" w:color="auto" w:fill="FFFFFF"/>
        <w:spacing w:after="0" w:line="240" w:lineRule="auto"/>
        <w:jc w:val="both"/>
        <w:rPr>
          <w:rFonts w:eastAsia="Times New Roman" w:cstheme="minorHAnsi"/>
          <w:color w:val="000000" w:themeColor="text1"/>
          <w:lang w:eastAsia="hr-HR"/>
        </w:rPr>
      </w:pPr>
      <w:r w:rsidRPr="001C5EF2">
        <w:rPr>
          <w:rFonts w:eastAsia="Times New Roman" w:cstheme="minorHAnsi"/>
          <w:color w:val="000000" w:themeColor="text1"/>
          <w:lang w:eastAsia="hr-HR"/>
        </w:rPr>
        <w:t>Značajnim povijesnim osobama u smislu ovog stavka smatraju se i hrvatski branitelji iz Domovinskog rata koji su smrtno stradali u obrani suvereniteta Republike Hrvatske.</w:t>
      </w:r>
    </w:p>
    <w:p w14:paraId="23283F57" w14:textId="21FEB81A" w:rsidR="00731431" w:rsidRPr="001C5EF2" w:rsidRDefault="00731431" w:rsidP="00731431">
      <w:pPr>
        <w:shd w:val="clear" w:color="auto" w:fill="FFFFFF"/>
        <w:spacing w:after="0" w:line="240" w:lineRule="auto"/>
        <w:jc w:val="both"/>
        <w:rPr>
          <w:rFonts w:eastAsia="Times New Roman" w:cstheme="minorHAnsi"/>
          <w:color w:val="000000" w:themeColor="text1"/>
          <w:lang w:eastAsia="hr-HR"/>
        </w:rPr>
      </w:pPr>
      <w:r w:rsidRPr="001C5EF2">
        <w:rPr>
          <w:rFonts w:eastAsia="Times New Roman" w:cstheme="minorHAnsi"/>
          <w:color w:val="000000" w:themeColor="text1"/>
          <w:lang w:eastAsia="hr-HR"/>
        </w:rPr>
        <w:t xml:space="preserve">Grobna mjesta s posmrtnim ostacima hrvatskih branitelja iz Domovinskog rata iza kojih nema živih nasljednika ne mogu se smatrati napuštenima, a obveznik održavanja je </w:t>
      </w:r>
      <w:r w:rsidR="007A355F">
        <w:rPr>
          <w:rFonts w:eastAsia="Times New Roman" w:cstheme="minorHAnsi"/>
          <w:color w:val="000000" w:themeColor="text1"/>
          <w:lang w:eastAsia="hr-HR"/>
        </w:rPr>
        <w:t>Grad Belišće</w:t>
      </w:r>
      <w:r w:rsidRPr="001C5EF2">
        <w:rPr>
          <w:rFonts w:eastAsia="Times New Roman" w:cstheme="minorHAnsi"/>
          <w:color w:val="000000" w:themeColor="text1"/>
          <w:lang w:eastAsia="hr-HR"/>
        </w:rPr>
        <w:t>.</w:t>
      </w:r>
    </w:p>
    <w:p w14:paraId="5A12A014" w14:textId="77777777" w:rsidR="008532C4" w:rsidRPr="001C5EF2" w:rsidRDefault="008532C4" w:rsidP="00731431">
      <w:pPr>
        <w:shd w:val="clear" w:color="auto" w:fill="FFFFFF"/>
        <w:spacing w:after="0" w:line="240" w:lineRule="auto"/>
        <w:jc w:val="both"/>
        <w:rPr>
          <w:rFonts w:eastAsia="Times New Roman" w:cstheme="minorHAnsi"/>
          <w:color w:val="000000"/>
          <w:lang w:eastAsia="hr-HR"/>
        </w:rPr>
      </w:pPr>
    </w:p>
    <w:p w14:paraId="1794174E" w14:textId="77777777" w:rsidR="0081481B" w:rsidRPr="001C5EF2" w:rsidRDefault="008532C4" w:rsidP="0081481B">
      <w:pPr>
        <w:shd w:val="clear" w:color="auto" w:fill="FFFFFF"/>
        <w:spacing w:after="0" w:line="240" w:lineRule="auto"/>
        <w:jc w:val="center"/>
        <w:rPr>
          <w:rFonts w:eastAsia="Times New Roman" w:cstheme="minorHAnsi"/>
          <w:b/>
          <w:color w:val="000000"/>
          <w:lang w:eastAsia="hr-HR"/>
        </w:rPr>
      </w:pPr>
      <w:r w:rsidRPr="001C5EF2">
        <w:rPr>
          <w:rFonts w:eastAsia="Times New Roman" w:cstheme="minorHAnsi"/>
          <w:b/>
          <w:color w:val="000000"/>
          <w:lang w:eastAsia="hr-HR"/>
        </w:rPr>
        <w:lastRenderedPageBreak/>
        <w:t>Članak 3</w:t>
      </w:r>
      <w:r w:rsidR="0093770A" w:rsidRPr="001C5EF2">
        <w:rPr>
          <w:rFonts w:eastAsia="Times New Roman" w:cstheme="minorHAnsi"/>
          <w:b/>
          <w:color w:val="000000"/>
          <w:lang w:eastAsia="hr-HR"/>
        </w:rPr>
        <w:t>7</w:t>
      </w:r>
      <w:r w:rsidRPr="001C5EF2">
        <w:rPr>
          <w:rFonts w:eastAsia="Times New Roman" w:cstheme="minorHAnsi"/>
          <w:b/>
          <w:color w:val="000000"/>
          <w:lang w:eastAsia="hr-HR"/>
        </w:rPr>
        <w:t>.</w:t>
      </w:r>
    </w:p>
    <w:p w14:paraId="274EBE5D" w14:textId="78C90431" w:rsidR="008532C4" w:rsidRPr="001C5EF2" w:rsidRDefault="008532C4" w:rsidP="008532C4">
      <w:pPr>
        <w:spacing w:after="0" w:line="240" w:lineRule="auto"/>
        <w:jc w:val="both"/>
        <w:rPr>
          <w:rFonts w:eastAsiaTheme="minorEastAsia" w:cstheme="minorHAnsi"/>
          <w:kern w:val="2"/>
          <w:lang w:eastAsia="hr-HR"/>
        </w:rPr>
      </w:pPr>
      <w:r w:rsidRPr="001C5EF2">
        <w:rPr>
          <w:rFonts w:eastAsiaTheme="minorEastAsia" w:cstheme="minorHAnsi"/>
          <w:kern w:val="2"/>
          <w:lang w:eastAsia="hr-HR"/>
        </w:rPr>
        <w:t>Uprava groblja dužna je osigurati prostor za zbrinjavanje većeg broja umrlih osoba u slučaju epidemija, katastrofa i velikih nesreća.</w:t>
      </w:r>
    </w:p>
    <w:p w14:paraId="2D1172D8" w14:textId="4F72B6CC" w:rsidR="008532C4" w:rsidRPr="001C5EF2" w:rsidRDefault="008532C4" w:rsidP="008532C4">
      <w:pPr>
        <w:spacing w:after="0" w:line="240" w:lineRule="auto"/>
        <w:jc w:val="both"/>
        <w:rPr>
          <w:rFonts w:eastAsiaTheme="minorEastAsia" w:cstheme="minorHAnsi"/>
          <w:kern w:val="2"/>
          <w:lang w:eastAsia="hr-HR"/>
        </w:rPr>
      </w:pPr>
      <w:r w:rsidRPr="001C5EF2">
        <w:rPr>
          <w:rFonts w:eastAsiaTheme="minorEastAsia" w:cstheme="minorHAnsi"/>
          <w:kern w:val="2"/>
          <w:lang w:eastAsia="hr-HR"/>
        </w:rPr>
        <w:t xml:space="preserve">Uvjete i način zbrinjavanja u slučajevima iz stavka 1. ovoga članka, Uprava groblja utvrđuje u </w:t>
      </w:r>
      <w:r w:rsidRPr="001C5EF2">
        <w:rPr>
          <w:rFonts w:eastAsiaTheme="minorEastAsia" w:cstheme="minorHAnsi"/>
          <w:color w:val="000000" w:themeColor="text1"/>
          <w:kern w:val="2"/>
          <w:lang w:eastAsia="hr-HR"/>
        </w:rPr>
        <w:t xml:space="preserve">dogovoru s </w:t>
      </w:r>
      <w:r w:rsidR="007A355F">
        <w:rPr>
          <w:rFonts w:eastAsiaTheme="minorEastAsia" w:cstheme="minorHAnsi"/>
          <w:color w:val="000000" w:themeColor="text1"/>
          <w:kern w:val="2"/>
          <w:lang w:eastAsia="hr-HR"/>
        </w:rPr>
        <w:t>jedinicom lokalne samouprave</w:t>
      </w:r>
      <w:r w:rsidRPr="001C5EF2">
        <w:rPr>
          <w:rFonts w:eastAsiaTheme="minorEastAsia" w:cstheme="minorHAnsi"/>
          <w:color w:val="000000" w:themeColor="text1"/>
          <w:kern w:val="2"/>
          <w:lang w:eastAsia="hr-HR"/>
        </w:rPr>
        <w:t>.</w:t>
      </w:r>
    </w:p>
    <w:p w14:paraId="116F9473" w14:textId="77777777" w:rsidR="008532C4" w:rsidRPr="001C5EF2" w:rsidRDefault="008532C4" w:rsidP="008532C4">
      <w:pPr>
        <w:spacing w:after="0" w:line="240" w:lineRule="auto"/>
        <w:jc w:val="both"/>
        <w:rPr>
          <w:rFonts w:eastAsiaTheme="minorEastAsia" w:cstheme="minorHAnsi"/>
          <w:kern w:val="2"/>
          <w:lang w:eastAsia="hr-HR"/>
        </w:rPr>
      </w:pPr>
    </w:p>
    <w:p w14:paraId="009EBA4D" w14:textId="77777777" w:rsidR="008532C4" w:rsidRPr="001C5EF2" w:rsidRDefault="008532C4" w:rsidP="008532C4">
      <w:pPr>
        <w:spacing w:after="0" w:line="240" w:lineRule="auto"/>
        <w:jc w:val="center"/>
        <w:rPr>
          <w:rFonts w:eastAsiaTheme="minorEastAsia" w:cstheme="minorHAnsi"/>
          <w:b/>
          <w:kern w:val="2"/>
          <w:lang w:eastAsia="hr-HR"/>
        </w:rPr>
      </w:pPr>
      <w:r w:rsidRPr="001C5EF2">
        <w:rPr>
          <w:rFonts w:eastAsiaTheme="minorEastAsia" w:cstheme="minorHAnsi"/>
          <w:b/>
          <w:kern w:val="2"/>
          <w:lang w:eastAsia="hr-HR"/>
        </w:rPr>
        <w:t>Članak 3</w:t>
      </w:r>
      <w:r w:rsidR="0093770A" w:rsidRPr="001C5EF2">
        <w:rPr>
          <w:rFonts w:eastAsiaTheme="minorEastAsia" w:cstheme="minorHAnsi"/>
          <w:b/>
          <w:kern w:val="2"/>
          <w:lang w:eastAsia="hr-HR"/>
        </w:rPr>
        <w:t>8</w:t>
      </w:r>
      <w:r w:rsidRPr="001C5EF2">
        <w:rPr>
          <w:rFonts w:eastAsiaTheme="minorEastAsia" w:cstheme="minorHAnsi"/>
          <w:b/>
          <w:kern w:val="2"/>
          <w:lang w:eastAsia="hr-HR"/>
        </w:rPr>
        <w:t>.</w:t>
      </w:r>
    </w:p>
    <w:p w14:paraId="645DCA20" w14:textId="4913EF2F" w:rsidR="008532C4" w:rsidRPr="001C5EF2" w:rsidRDefault="008532C4" w:rsidP="008532C4">
      <w:pPr>
        <w:shd w:val="clear" w:color="auto" w:fill="FFFFFF"/>
        <w:spacing w:after="0" w:line="240" w:lineRule="auto"/>
        <w:jc w:val="both"/>
        <w:textAlignment w:val="baseline"/>
        <w:rPr>
          <w:rFonts w:eastAsiaTheme="minorEastAsia" w:cstheme="minorHAnsi"/>
          <w:lang w:eastAsia="hr-HR"/>
        </w:rPr>
      </w:pPr>
      <w:bookmarkStart w:id="4" w:name="_Hlk209434093"/>
      <w:r w:rsidRPr="001C5EF2">
        <w:rPr>
          <w:rFonts w:eastAsiaTheme="minorEastAsia" w:cstheme="minorHAnsi"/>
          <w:lang w:eastAsia="hr-HR"/>
        </w:rPr>
        <w:t xml:space="preserve">Uprava groblja uz prethodnu </w:t>
      </w:r>
      <w:r w:rsidRPr="001C5EF2">
        <w:rPr>
          <w:rFonts w:eastAsiaTheme="minorEastAsia" w:cstheme="minorHAnsi"/>
          <w:color w:val="000000" w:themeColor="text1"/>
          <w:lang w:eastAsia="hr-HR"/>
        </w:rPr>
        <w:t xml:space="preserve">suglasnost </w:t>
      </w:r>
      <w:r w:rsidR="007A355F">
        <w:rPr>
          <w:rFonts w:eastAsiaTheme="minorEastAsia" w:cstheme="minorHAnsi"/>
          <w:color w:val="000000" w:themeColor="text1"/>
          <w:lang w:eastAsia="hr-HR"/>
        </w:rPr>
        <w:t>Grada Belišća</w:t>
      </w:r>
      <w:r w:rsidRPr="001C5EF2">
        <w:rPr>
          <w:rFonts w:eastAsiaTheme="minorEastAsia" w:cstheme="minorHAnsi"/>
          <w:color w:val="000000" w:themeColor="text1"/>
          <w:lang w:eastAsia="hr-HR"/>
        </w:rPr>
        <w:t xml:space="preserve"> </w:t>
      </w:r>
      <w:r w:rsidRPr="001C5EF2">
        <w:rPr>
          <w:rFonts w:eastAsiaTheme="minorEastAsia" w:cstheme="minorHAnsi"/>
          <w:lang w:eastAsia="hr-HR"/>
        </w:rPr>
        <w:t>donosi odluku o:</w:t>
      </w:r>
    </w:p>
    <w:p w14:paraId="7D2029A1" w14:textId="77777777" w:rsidR="008532C4" w:rsidRPr="001C5EF2" w:rsidRDefault="008532C4" w:rsidP="008532C4">
      <w:pPr>
        <w:shd w:val="clear" w:color="auto" w:fill="FFFFFF"/>
        <w:spacing w:after="0" w:line="240" w:lineRule="auto"/>
        <w:jc w:val="both"/>
        <w:textAlignment w:val="baseline"/>
        <w:rPr>
          <w:rFonts w:eastAsiaTheme="minorEastAsia" w:cstheme="minorHAnsi"/>
          <w:lang w:eastAsia="hr-HR"/>
        </w:rPr>
      </w:pPr>
      <w:r w:rsidRPr="001C5EF2">
        <w:rPr>
          <w:rFonts w:eastAsiaTheme="minorEastAsia" w:cstheme="minorHAnsi"/>
          <w:lang w:eastAsia="hr-HR"/>
        </w:rPr>
        <w:t>- mogućnosti da pojedini dijelovi groblja služe za ukope članova pojedinih vjerskih zajednica te mogućnosti da se na tim dijelovima groblja ukop obavlja uz prethodnu suglasnost predstavnika tih vjerskih zajednica</w:t>
      </w:r>
    </w:p>
    <w:p w14:paraId="55EA0265" w14:textId="77777777" w:rsidR="008532C4" w:rsidRPr="001C5EF2" w:rsidRDefault="00DE24CB" w:rsidP="008532C4">
      <w:pPr>
        <w:spacing w:after="0" w:line="240" w:lineRule="auto"/>
        <w:jc w:val="both"/>
        <w:rPr>
          <w:rFonts w:eastAsiaTheme="minorEastAsia" w:cstheme="minorHAnsi"/>
          <w:kern w:val="2"/>
          <w:lang w:eastAsia="hr-HR"/>
        </w:rPr>
      </w:pPr>
      <w:r w:rsidRPr="001C5EF2">
        <w:rPr>
          <w:rFonts w:eastAsiaTheme="minorEastAsia" w:cstheme="minorHAnsi"/>
          <w:kern w:val="2"/>
          <w:lang w:eastAsia="hr-HR"/>
        </w:rPr>
        <w:t xml:space="preserve">- </w:t>
      </w:r>
      <w:r w:rsidR="008532C4" w:rsidRPr="001C5EF2">
        <w:rPr>
          <w:rFonts w:eastAsiaTheme="minorEastAsia" w:cstheme="minorHAnsi"/>
          <w:kern w:val="2"/>
          <w:lang w:eastAsia="hr-HR"/>
        </w:rPr>
        <w:t>mogućnosti da dio groblja ustupi drugoj jedinici lokalne samouprave ili da sklopi ugovor o zajedničkom korištenju groblja s drugom jedinicom lokalne samouprave</w:t>
      </w:r>
    </w:p>
    <w:bookmarkEnd w:id="4"/>
    <w:p w14:paraId="0D6AAEBE" w14:textId="77777777" w:rsidR="008532C4" w:rsidRPr="001C5EF2" w:rsidRDefault="008532C4" w:rsidP="008532C4">
      <w:pPr>
        <w:widowControl w:val="0"/>
        <w:autoSpaceDE w:val="0"/>
        <w:autoSpaceDN w:val="0"/>
        <w:adjustRightInd w:val="0"/>
        <w:spacing w:after="0" w:line="278" w:lineRule="auto"/>
        <w:jc w:val="both"/>
        <w:rPr>
          <w:rFonts w:eastAsiaTheme="minorEastAsia" w:cstheme="minorHAnsi"/>
          <w:b/>
          <w:kern w:val="2"/>
          <w:lang w:eastAsia="hr-HR"/>
        </w:rPr>
      </w:pPr>
    </w:p>
    <w:p w14:paraId="323D4107" w14:textId="77777777" w:rsidR="00DC44D2" w:rsidRPr="001C5EF2" w:rsidRDefault="00DC44D2" w:rsidP="00DC44D2">
      <w:pPr>
        <w:shd w:val="clear" w:color="auto" w:fill="FFFFFF"/>
        <w:spacing w:after="0" w:line="240" w:lineRule="auto"/>
        <w:jc w:val="both"/>
        <w:rPr>
          <w:rFonts w:eastAsia="Times New Roman" w:cstheme="minorHAnsi"/>
          <w:b/>
          <w:color w:val="000000"/>
          <w:lang w:eastAsia="hr-HR"/>
        </w:rPr>
      </w:pPr>
      <w:r w:rsidRPr="001C5EF2">
        <w:rPr>
          <w:rFonts w:eastAsia="Times New Roman" w:cstheme="minorHAnsi"/>
          <w:b/>
          <w:color w:val="000000"/>
          <w:lang w:eastAsia="hr-HR"/>
        </w:rPr>
        <w:t>X. NADZOR</w:t>
      </w:r>
    </w:p>
    <w:p w14:paraId="72F4772A" w14:textId="77777777" w:rsidR="00DC44D2" w:rsidRPr="001C5EF2" w:rsidRDefault="00DC44D2" w:rsidP="00731431">
      <w:pPr>
        <w:shd w:val="clear" w:color="auto" w:fill="FFFFFF"/>
        <w:spacing w:after="0" w:line="240" w:lineRule="auto"/>
        <w:jc w:val="both"/>
        <w:rPr>
          <w:rFonts w:eastAsia="Times New Roman" w:cstheme="minorHAnsi"/>
          <w:color w:val="000000"/>
          <w:lang w:eastAsia="hr-HR"/>
        </w:rPr>
      </w:pPr>
    </w:p>
    <w:p w14:paraId="278C8D5B" w14:textId="77777777" w:rsidR="00DC44D2" w:rsidRPr="001C5EF2" w:rsidRDefault="00DC44D2" w:rsidP="00DC44D2">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Članak 3</w:t>
      </w:r>
      <w:r w:rsidR="0093770A" w:rsidRPr="001C5EF2">
        <w:rPr>
          <w:rFonts w:eastAsia="Times New Roman" w:cstheme="minorHAnsi"/>
          <w:b/>
          <w:bCs/>
          <w:color w:val="000000"/>
          <w:lang w:eastAsia="hr-HR"/>
        </w:rPr>
        <w:t>9</w:t>
      </w:r>
      <w:r w:rsidRPr="001C5EF2">
        <w:rPr>
          <w:rFonts w:eastAsia="Times New Roman" w:cstheme="minorHAnsi"/>
          <w:b/>
          <w:bCs/>
          <w:color w:val="000000"/>
          <w:lang w:eastAsia="hr-HR"/>
        </w:rPr>
        <w:t>.</w:t>
      </w:r>
    </w:p>
    <w:p w14:paraId="5617A2B7" w14:textId="0E614EA6" w:rsidR="00DC44D2" w:rsidRPr="001C5EF2" w:rsidRDefault="00145ABA" w:rsidP="00731431">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Nadzor nad primjenom ove </w:t>
      </w:r>
      <w:r w:rsidR="00DC689A" w:rsidRPr="001C5EF2">
        <w:rPr>
          <w:rFonts w:eastAsia="Times New Roman" w:cstheme="minorHAnsi"/>
          <w:color w:val="000000"/>
          <w:lang w:eastAsia="hr-HR"/>
        </w:rPr>
        <w:t>O</w:t>
      </w:r>
      <w:r w:rsidRPr="001C5EF2">
        <w:rPr>
          <w:rFonts w:eastAsia="Times New Roman" w:cstheme="minorHAnsi"/>
          <w:color w:val="000000"/>
          <w:lang w:eastAsia="hr-HR"/>
        </w:rPr>
        <w:t xml:space="preserve">dluke </w:t>
      </w:r>
      <w:r w:rsidRPr="001C5EF2">
        <w:rPr>
          <w:rFonts w:eastAsia="Times New Roman" w:cstheme="minorHAnsi"/>
          <w:color w:val="000000" w:themeColor="text1"/>
          <w:lang w:eastAsia="hr-HR"/>
        </w:rPr>
        <w:t xml:space="preserve">obavlja </w:t>
      </w:r>
      <w:r w:rsidR="007A355F">
        <w:rPr>
          <w:rFonts w:eastAsia="Times New Roman" w:cstheme="minorHAnsi"/>
          <w:color w:val="000000" w:themeColor="text1"/>
          <w:lang w:eastAsia="hr-HR"/>
        </w:rPr>
        <w:t>grado</w:t>
      </w:r>
      <w:r w:rsidRPr="001C5EF2">
        <w:rPr>
          <w:rFonts w:eastAsia="Times New Roman" w:cstheme="minorHAnsi"/>
          <w:color w:val="000000" w:themeColor="text1"/>
          <w:lang w:eastAsia="hr-HR"/>
        </w:rPr>
        <w:t>načelnik</w:t>
      </w:r>
      <w:r w:rsidR="007A355F">
        <w:rPr>
          <w:rFonts w:eastAsia="Times New Roman" w:cstheme="minorHAnsi"/>
          <w:color w:val="000000" w:themeColor="text1"/>
          <w:lang w:eastAsia="hr-HR"/>
        </w:rPr>
        <w:t xml:space="preserve"> grada Belišća</w:t>
      </w:r>
      <w:r w:rsidRPr="001C5EF2">
        <w:rPr>
          <w:rFonts w:eastAsia="Times New Roman" w:cstheme="minorHAnsi"/>
          <w:color w:val="000000" w:themeColor="text1"/>
          <w:lang w:eastAsia="hr-HR"/>
        </w:rPr>
        <w:t xml:space="preserve">, </w:t>
      </w:r>
      <w:r w:rsidRPr="001C5EF2">
        <w:rPr>
          <w:rFonts w:eastAsia="Times New Roman" w:cstheme="minorHAnsi"/>
          <w:color w:val="000000"/>
          <w:lang w:eastAsia="hr-HR"/>
        </w:rPr>
        <w:t>ili osoba koju on ovlasti.</w:t>
      </w:r>
    </w:p>
    <w:p w14:paraId="63CA2B55" w14:textId="77777777" w:rsidR="00145ABA" w:rsidRPr="001C5EF2" w:rsidRDefault="00145ABA" w:rsidP="00731431">
      <w:pPr>
        <w:shd w:val="clear" w:color="auto" w:fill="FFFFFF"/>
        <w:spacing w:after="0" w:line="240" w:lineRule="auto"/>
        <w:jc w:val="both"/>
        <w:rPr>
          <w:rFonts w:eastAsia="Times New Roman" w:cstheme="minorHAnsi"/>
          <w:color w:val="000000"/>
          <w:lang w:eastAsia="hr-HR"/>
        </w:rPr>
      </w:pPr>
    </w:p>
    <w:p w14:paraId="5DED4873" w14:textId="77777777" w:rsidR="00145ABA" w:rsidRPr="001C5EF2" w:rsidRDefault="00145ABA" w:rsidP="00731431">
      <w:pPr>
        <w:shd w:val="clear" w:color="auto" w:fill="FFFFFF"/>
        <w:spacing w:after="0" w:line="240" w:lineRule="auto"/>
        <w:jc w:val="both"/>
        <w:rPr>
          <w:rFonts w:eastAsia="Times New Roman" w:cstheme="minorHAnsi"/>
          <w:color w:val="000000"/>
          <w:lang w:eastAsia="hr-HR"/>
        </w:rPr>
      </w:pPr>
    </w:p>
    <w:p w14:paraId="7301452E" w14:textId="77777777" w:rsidR="00145ABA" w:rsidRPr="001C5EF2" w:rsidRDefault="00145ABA" w:rsidP="00145ABA">
      <w:pPr>
        <w:shd w:val="clear" w:color="auto" w:fill="FFFFFF"/>
        <w:spacing w:after="0" w:line="240" w:lineRule="auto"/>
        <w:jc w:val="both"/>
        <w:rPr>
          <w:rFonts w:eastAsia="Times New Roman" w:cstheme="minorHAnsi"/>
          <w:b/>
          <w:color w:val="000000"/>
          <w:lang w:eastAsia="hr-HR"/>
        </w:rPr>
      </w:pPr>
      <w:r w:rsidRPr="001C5EF2">
        <w:rPr>
          <w:rFonts w:eastAsia="Times New Roman" w:cstheme="minorHAnsi"/>
          <w:b/>
          <w:color w:val="000000"/>
          <w:lang w:eastAsia="hr-HR"/>
        </w:rPr>
        <w:t>XI. PREKRŠAJNE ODREDBE</w:t>
      </w:r>
    </w:p>
    <w:p w14:paraId="12C7FB03" w14:textId="77777777" w:rsidR="00145ABA" w:rsidRPr="001C5EF2" w:rsidRDefault="00145ABA" w:rsidP="00731431">
      <w:pPr>
        <w:shd w:val="clear" w:color="auto" w:fill="FFFFFF"/>
        <w:spacing w:after="0" w:line="240" w:lineRule="auto"/>
        <w:jc w:val="both"/>
        <w:rPr>
          <w:rFonts w:eastAsia="Times New Roman" w:cstheme="minorHAnsi"/>
          <w:color w:val="000000"/>
          <w:lang w:eastAsia="hr-HR"/>
        </w:rPr>
      </w:pPr>
    </w:p>
    <w:p w14:paraId="0BAF640A" w14:textId="77777777" w:rsidR="00BD3B8C" w:rsidRPr="001C5EF2" w:rsidRDefault="00BD3B8C" w:rsidP="00BD3B8C">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93770A" w:rsidRPr="001C5EF2">
        <w:rPr>
          <w:rFonts w:eastAsia="Times New Roman" w:cstheme="minorHAnsi"/>
          <w:b/>
          <w:bCs/>
          <w:color w:val="000000"/>
          <w:lang w:eastAsia="hr-HR"/>
        </w:rPr>
        <w:t>40</w:t>
      </w:r>
      <w:r w:rsidRPr="001C5EF2">
        <w:rPr>
          <w:rFonts w:eastAsia="Times New Roman" w:cstheme="minorHAnsi"/>
          <w:b/>
          <w:bCs/>
          <w:color w:val="000000"/>
          <w:lang w:eastAsia="hr-HR"/>
        </w:rPr>
        <w:t>.</w:t>
      </w:r>
    </w:p>
    <w:p w14:paraId="629D90D9" w14:textId="77777777" w:rsidR="00BD3B8C" w:rsidRPr="001C5EF2" w:rsidRDefault="00BD3B8C" w:rsidP="007A355F">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Novčanom kaznom do 500,00 eura kaznit će se za prekršaj izvoditelj radova na groblju:</w:t>
      </w:r>
    </w:p>
    <w:p w14:paraId="51CABE08" w14:textId="77777777" w:rsidR="00BD3B8C" w:rsidRPr="001C5EF2" w:rsidRDefault="00BD3B8C" w:rsidP="00BD3B8C">
      <w:pPr>
        <w:pStyle w:val="Odlomakpopisa"/>
        <w:numPr>
          <w:ilvl w:val="0"/>
          <w:numId w:val="6"/>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ako postavlja spomenike, znakove ili uređaje protivno odredbi članka 25.</w:t>
      </w:r>
    </w:p>
    <w:p w14:paraId="69E913A4" w14:textId="0142516A" w:rsidR="00BD3B8C" w:rsidRPr="001C5EF2" w:rsidRDefault="00BD3B8C" w:rsidP="00BD3B8C">
      <w:pPr>
        <w:pStyle w:val="Odlomakpopisa"/>
        <w:numPr>
          <w:ilvl w:val="0"/>
          <w:numId w:val="6"/>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ako izvodi radove na groblju bez odobrenja Uprave groblja - članak 3</w:t>
      </w:r>
      <w:r w:rsidR="002D2514">
        <w:rPr>
          <w:rFonts w:eastAsia="Times New Roman" w:cstheme="minorHAnsi"/>
          <w:color w:val="000000"/>
          <w:lang w:eastAsia="hr-HR"/>
        </w:rPr>
        <w:t>2-34</w:t>
      </w:r>
      <w:r w:rsidRPr="001C5EF2">
        <w:rPr>
          <w:rFonts w:eastAsia="Times New Roman" w:cstheme="minorHAnsi"/>
          <w:color w:val="000000"/>
          <w:lang w:eastAsia="hr-HR"/>
        </w:rPr>
        <w:t>.</w:t>
      </w:r>
    </w:p>
    <w:p w14:paraId="2DA37982" w14:textId="77777777" w:rsidR="00A65B38" w:rsidRPr="001C5EF2" w:rsidRDefault="00A65B38" w:rsidP="00A65B38">
      <w:pPr>
        <w:shd w:val="clear" w:color="auto" w:fill="FFFFFF"/>
        <w:spacing w:after="0" w:line="240" w:lineRule="auto"/>
        <w:ind w:left="360"/>
        <w:jc w:val="both"/>
        <w:rPr>
          <w:rFonts w:eastAsia="Times New Roman" w:cstheme="minorHAnsi"/>
          <w:color w:val="000000"/>
          <w:lang w:eastAsia="hr-HR"/>
        </w:rPr>
      </w:pPr>
    </w:p>
    <w:p w14:paraId="73793E86" w14:textId="77777777" w:rsidR="00A65B38" w:rsidRPr="001C5EF2" w:rsidRDefault="00A65B38" w:rsidP="00A65B38">
      <w:pPr>
        <w:shd w:val="clear" w:color="auto" w:fill="FFFFFF"/>
        <w:spacing w:after="0" w:line="240" w:lineRule="auto"/>
        <w:jc w:val="center"/>
        <w:rPr>
          <w:rFonts w:eastAsia="Times New Roman" w:cstheme="minorHAnsi"/>
          <w:color w:val="000000"/>
          <w:lang w:eastAsia="hr-HR"/>
        </w:rPr>
      </w:pPr>
      <w:r w:rsidRPr="001C5EF2">
        <w:rPr>
          <w:rFonts w:eastAsia="Times New Roman" w:cstheme="minorHAnsi"/>
          <w:b/>
          <w:bCs/>
          <w:color w:val="000000"/>
          <w:lang w:eastAsia="hr-HR"/>
        </w:rPr>
        <w:t xml:space="preserve">Članak </w:t>
      </w:r>
      <w:r w:rsidR="00DC689A" w:rsidRPr="001C5EF2">
        <w:rPr>
          <w:rFonts w:eastAsia="Times New Roman" w:cstheme="minorHAnsi"/>
          <w:b/>
          <w:bCs/>
          <w:color w:val="000000"/>
          <w:lang w:eastAsia="hr-HR"/>
        </w:rPr>
        <w:t>4</w:t>
      </w:r>
      <w:r w:rsidR="0093770A" w:rsidRPr="001C5EF2">
        <w:rPr>
          <w:rFonts w:eastAsia="Times New Roman" w:cstheme="minorHAnsi"/>
          <w:b/>
          <w:bCs/>
          <w:color w:val="000000"/>
          <w:lang w:eastAsia="hr-HR"/>
        </w:rPr>
        <w:t>1</w:t>
      </w:r>
      <w:r w:rsidRPr="001C5EF2">
        <w:rPr>
          <w:rFonts w:eastAsia="Times New Roman" w:cstheme="minorHAnsi"/>
          <w:b/>
          <w:bCs/>
          <w:color w:val="000000"/>
          <w:lang w:eastAsia="hr-HR"/>
        </w:rPr>
        <w:t>.</w:t>
      </w:r>
    </w:p>
    <w:p w14:paraId="0D6093C4" w14:textId="77777777" w:rsidR="00A65B38" w:rsidRPr="001C5EF2" w:rsidRDefault="00A65B38" w:rsidP="002D2514">
      <w:p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 xml:space="preserve">Novčanom kaznom do 100,00 </w:t>
      </w:r>
      <w:r w:rsidR="00970645" w:rsidRPr="001C5EF2">
        <w:rPr>
          <w:rFonts w:eastAsia="Times New Roman" w:cstheme="minorHAnsi"/>
          <w:color w:val="000000"/>
          <w:lang w:eastAsia="hr-HR"/>
        </w:rPr>
        <w:t>eura</w:t>
      </w:r>
      <w:r w:rsidRPr="001C5EF2">
        <w:rPr>
          <w:rFonts w:eastAsia="Times New Roman" w:cstheme="minorHAnsi"/>
          <w:color w:val="000000"/>
          <w:lang w:eastAsia="hr-HR"/>
        </w:rPr>
        <w:t xml:space="preserve"> kaznit će se za prekršaj fizička osoba -</w:t>
      </w:r>
      <w:r w:rsidR="00DE24CB" w:rsidRPr="001C5EF2">
        <w:rPr>
          <w:rFonts w:eastAsia="Times New Roman" w:cstheme="minorHAnsi"/>
          <w:color w:val="000000"/>
          <w:lang w:eastAsia="hr-HR"/>
        </w:rPr>
        <w:t xml:space="preserve"> </w:t>
      </w:r>
      <w:r w:rsidRPr="001C5EF2">
        <w:rPr>
          <w:rFonts w:eastAsia="Times New Roman" w:cstheme="minorHAnsi"/>
          <w:color w:val="000000"/>
          <w:lang w:eastAsia="hr-HR"/>
        </w:rPr>
        <w:t>korisnik groba:</w:t>
      </w:r>
    </w:p>
    <w:p w14:paraId="4D118E0F" w14:textId="156045E9" w:rsidR="00A65B38" w:rsidRPr="001C5EF2" w:rsidRDefault="00A65B38" w:rsidP="00A65B38">
      <w:pPr>
        <w:pStyle w:val="Odlomakpopisa"/>
        <w:numPr>
          <w:ilvl w:val="0"/>
          <w:numId w:val="7"/>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ako ne održava grobno mjesto sukladno odredbi stavka 2</w:t>
      </w:r>
      <w:r w:rsidR="002D2514">
        <w:rPr>
          <w:rFonts w:eastAsia="Times New Roman" w:cstheme="minorHAnsi"/>
          <w:color w:val="000000"/>
          <w:lang w:eastAsia="hr-HR"/>
        </w:rPr>
        <w:t>8</w:t>
      </w:r>
      <w:r w:rsidRPr="001C5EF2">
        <w:rPr>
          <w:rFonts w:eastAsia="Times New Roman" w:cstheme="minorHAnsi"/>
          <w:color w:val="000000"/>
          <w:lang w:eastAsia="hr-HR"/>
        </w:rPr>
        <w:t>.</w:t>
      </w:r>
    </w:p>
    <w:p w14:paraId="3583B6B5" w14:textId="6CCCD56E" w:rsidR="00A65B38" w:rsidRPr="001C5EF2" w:rsidRDefault="00A65B38" w:rsidP="00A65B38">
      <w:pPr>
        <w:pStyle w:val="Odlomakpopisa"/>
        <w:numPr>
          <w:ilvl w:val="0"/>
          <w:numId w:val="7"/>
        </w:numPr>
        <w:shd w:val="clear" w:color="auto" w:fill="FFFFFF"/>
        <w:spacing w:after="0" w:line="240" w:lineRule="auto"/>
        <w:jc w:val="both"/>
        <w:rPr>
          <w:rFonts w:eastAsia="Times New Roman" w:cstheme="minorHAnsi"/>
          <w:color w:val="000000"/>
          <w:lang w:eastAsia="hr-HR"/>
        </w:rPr>
      </w:pPr>
      <w:r w:rsidRPr="001C5EF2">
        <w:rPr>
          <w:rFonts w:eastAsia="Times New Roman" w:cstheme="minorHAnsi"/>
          <w:color w:val="000000"/>
          <w:lang w:eastAsia="hr-HR"/>
        </w:rPr>
        <w:t>ako postupi suprotno odredbi članka 3</w:t>
      </w:r>
      <w:r w:rsidR="002D2514">
        <w:rPr>
          <w:rFonts w:eastAsia="Times New Roman" w:cstheme="minorHAnsi"/>
          <w:color w:val="000000"/>
          <w:lang w:eastAsia="hr-HR"/>
        </w:rPr>
        <w:t>2-33</w:t>
      </w:r>
      <w:r w:rsidRPr="001C5EF2">
        <w:rPr>
          <w:rFonts w:eastAsia="Times New Roman" w:cstheme="minorHAnsi"/>
          <w:color w:val="000000"/>
          <w:lang w:eastAsia="hr-HR"/>
        </w:rPr>
        <w:t>.</w:t>
      </w:r>
    </w:p>
    <w:p w14:paraId="19050EC1" w14:textId="77777777" w:rsidR="00970645" w:rsidRPr="001C5EF2" w:rsidRDefault="00970645" w:rsidP="00970645">
      <w:pPr>
        <w:shd w:val="clear" w:color="auto" w:fill="FFFFFF"/>
        <w:spacing w:after="0" w:line="240" w:lineRule="auto"/>
        <w:jc w:val="both"/>
        <w:rPr>
          <w:rFonts w:eastAsia="Times New Roman" w:cstheme="minorHAnsi"/>
          <w:color w:val="000000"/>
          <w:lang w:eastAsia="hr-HR"/>
        </w:rPr>
      </w:pPr>
    </w:p>
    <w:p w14:paraId="7B327C1E" w14:textId="77777777" w:rsidR="00DE24CB" w:rsidRPr="001C5EF2" w:rsidRDefault="00DE24CB" w:rsidP="00970645">
      <w:pPr>
        <w:shd w:val="clear" w:color="auto" w:fill="FFFFFF"/>
        <w:spacing w:after="0" w:line="240" w:lineRule="auto"/>
        <w:jc w:val="both"/>
        <w:rPr>
          <w:rFonts w:eastAsia="Times New Roman" w:cstheme="minorHAnsi"/>
          <w:b/>
          <w:color w:val="000000"/>
          <w:lang w:eastAsia="hr-HR"/>
        </w:rPr>
      </w:pPr>
    </w:p>
    <w:p w14:paraId="74DCDF86" w14:textId="77777777" w:rsidR="00970645" w:rsidRPr="001C5EF2" w:rsidRDefault="00970645" w:rsidP="00970645">
      <w:pPr>
        <w:shd w:val="clear" w:color="auto" w:fill="FFFFFF"/>
        <w:spacing w:after="0" w:line="240" w:lineRule="auto"/>
        <w:jc w:val="both"/>
        <w:rPr>
          <w:rFonts w:eastAsia="Times New Roman" w:cstheme="minorHAnsi"/>
          <w:b/>
          <w:color w:val="000000"/>
          <w:lang w:eastAsia="hr-HR"/>
        </w:rPr>
      </w:pPr>
      <w:r w:rsidRPr="001C5EF2">
        <w:rPr>
          <w:rFonts w:eastAsia="Times New Roman" w:cstheme="minorHAnsi"/>
          <w:b/>
          <w:color w:val="000000"/>
          <w:lang w:eastAsia="hr-HR"/>
        </w:rPr>
        <w:t>XII. PRIJELAZNE I ZAVRŠNE ODREDBE</w:t>
      </w:r>
    </w:p>
    <w:p w14:paraId="5877FDF5" w14:textId="77777777" w:rsidR="00970645" w:rsidRPr="001C5EF2" w:rsidRDefault="00970645" w:rsidP="00970645">
      <w:pPr>
        <w:shd w:val="clear" w:color="auto" w:fill="FFFFFF"/>
        <w:spacing w:after="0" w:line="240" w:lineRule="auto"/>
        <w:jc w:val="both"/>
        <w:rPr>
          <w:rFonts w:eastAsia="Times New Roman" w:cstheme="minorHAnsi"/>
          <w:color w:val="000000"/>
          <w:lang w:eastAsia="hr-HR"/>
        </w:rPr>
      </w:pPr>
    </w:p>
    <w:p w14:paraId="0E567799" w14:textId="77777777" w:rsidR="00970645" w:rsidRPr="001C5EF2" w:rsidRDefault="00970645" w:rsidP="00970645">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DC689A" w:rsidRPr="001C5EF2">
        <w:rPr>
          <w:rFonts w:eastAsia="Times New Roman" w:cstheme="minorHAnsi"/>
          <w:b/>
          <w:bCs/>
          <w:color w:val="000000"/>
          <w:lang w:eastAsia="hr-HR"/>
        </w:rPr>
        <w:t>4</w:t>
      </w:r>
      <w:r w:rsidR="0093770A" w:rsidRPr="001C5EF2">
        <w:rPr>
          <w:rFonts w:eastAsia="Times New Roman" w:cstheme="minorHAnsi"/>
          <w:b/>
          <w:bCs/>
          <w:color w:val="000000"/>
          <w:lang w:eastAsia="hr-HR"/>
        </w:rPr>
        <w:t>2</w:t>
      </w:r>
      <w:r w:rsidRPr="001C5EF2">
        <w:rPr>
          <w:rFonts w:eastAsia="Times New Roman" w:cstheme="minorHAnsi"/>
          <w:b/>
          <w:bCs/>
          <w:color w:val="000000"/>
          <w:lang w:eastAsia="hr-HR"/>
        </w:rPr>
        <w:t>.</w:t>
      </w:r>
    </w:p>
    <w:p w14:paraId="2BDF0427" w14:textId="77777777" w:rsidR="00FB18CE" w:rsidRPr="001C5EF2" w:rsidRDefault="00FB18CE" w:rsidP="00970645">
      <w:pPr>
        <w:shd w:val="clear" w:color="auto" w:fill="FFFFFF"/>
        <w:spacing w:after="0" w:line="240" w:lineRule="auto"/>
        <w:jc w:val="center"/>
        <w:rPr>
          <w:rFonts w:eastAsia="Times New Roman" w:cstheme="minorHAnsi"/>
          <w:color w:val="000000"/>
          <w:lang w:eastAsia="hr-HR"/>
        </w:rPr>
      </w:pPr>
    </w:p>
    <w:p w14:paraId="2636E906" w14:textId="7C513098" w:rsidR="00970645" w:rsidRPr="001C5EF2" w:rsidRDefault="002D2514" w:rsidP="002716D8">
      <w:pPr>
        <w:shd w:val="clear" w:color="auto" w:fill="FFFFFF"/>
        <w:spacing w:after="0" w:line="240" w:lineRule="auto"/>
        <w:jc w:val="both"/>
        <w:rPr>
          <w:rFonts w:eastAsia="Times New Roman" w:cstheme="minorHAnsi"/>
          <w:color w:val="000000"/>
          <w:lang w:eastAsia="hr-HR"/>
        </w:rPr>
      </w:pPr>
      <w:r w:rsidRPr="002D2514">
        <w:rPr>
          <w:rFonts w:eastAsia="Times New Roman" w:cstheme="minorHAnsi"/>
          <w:color w:val="000000"/>
          <w:lang w:eastAsia="hr-HR"/>
        </w:rPr>
        <w:t>Na dan stupanja na snagu ove odluke prestaju važiti Odluka o grobljima ("Službeni glasnik Grada Belišća" br. 4/98</w:t>
      </w:r>
      <w:r w:rsidR="00662C30">
        <w:rPr>
          <w:rFonts w:eastAsia="Times New Roman" w:cstheme="minorHAnsi"/>
          <w:color w:val="000000"/>
          <w:lang w:eastAsia="hr-HR"/>
        </w:rPr>
        <w:t xml:space="preserve">, </w:t>
      </w:r>
      <w:r w:rsidRPr="002D2514">
        <w:rPr>
          <w:rFonts w:eastAsia="Times New Roman" w:cstheme="minorHAnsi"/>
          <w:color w:val="000000"/>
          <w:lang w:eastAsia="hr-HR"/>
        </w:rPr>
        <w:t>11/14, 2/22</w:t>
      </w:r>
      <w:r w:rsidR="00662C30">
        <w:rPr>
          <w:rFonts w:eastAsia="Times New Roman" w:cstheme="minorHAnsi"/>
          <w:color w:val="000000"/>
          <w:lang w:eastAsia="hr-HR"/>
        </w:rPr>
        <w:t xml:space="preserve"> i 13</w:t>
      </w:r>
      <w:r w:rsidRPr="002D2514">
        <w:rPr>
          <w:rFonts w:eastAsia="Times New Roman" w:cstheme="minorHAnsi"/>
          <w:color w:val="000000"/>
          <w:lang w:eastAsia="hr-HR"/>
        </w:rPr>
        <w:t>/22).</w:t>
      </w:r>
    </w:p>
    <w:p w14:paraId="239646C0" w14:textId="77777777" w:rsidR="00CC2EB1" w:rsidRPr="001C5EF2" w:rsidRDefault="00CC2EB1" w:rsidP="00CC2EB1">
      <w:pPr>
        <w:shd w:val="clear" w:color="auto" w:fill="FFFFFF"/>
        <w:spacing w:after="0" w:line="240" w:lineRule="auto"/>
        <w:jc w:val="both"/>
        <w:rPr>
          <w:rFonts w:eastAsia="Times New Roman" w:cstheme="minorHAnsi"/>
          <w:color w:val="000000"/>
          <w:lang w:eastAsia="hr-HR"/>
        </w:rPr>
      </w:pPr>
    </w:p>
    <w:p w14:paraId="5724F6BC" w14:textId="77777777" w:rsidR="00CC2EB1" w:rsidRPr="001C5EF2" w:rsidRDefault="00CC2EB1" w:rsidP="00CC2EB1">
      <w:pPr>
        <w:shd w:val="clear" w:color="auto" w:fill="FFFFFF"/>
        <w:spacing w:after="0" w:line="240" w:lineRule="auto"/>
        <w:jc w:val="center"/>
        <w:rPr>
          <w:rFonts w:eastAsia="Times New Roman" w:cstheme="minorHAnsi"/>
          <w:b/>
          <w:bCs/>
          <w:color w:val="000000"/>
          <w:lang w:eastAsia="hr-HR"/>
        </w:rPr>
      </w:pPr>
      <w:r w:rsidRPr="001C5EF2">
        <w:rPr>
          <w:rFonts w:eastAsia="Times New Roman" w:cstheme="minorHAnsi"/>
          <w:b/>
          <w:bCs/>
          <w:color w:val="000000"/>
          <w:lang w:eastAsia="hr-HR"/>
        </w:rPr>
        <w:t xml:space="preserve">Članak </w:t>
      </w:r>
      <w:r w:rsidR="00DC689A" w:rsidRPr="001C5EF2">
        <w:rPr>
          <w:rFonts w:eastAsia="Times New Roman" w:cstheme="minorHAnsi"/>
          <w:b/>
          <w:bCs/>
          <w:color w:val="000000"/>
          <w:lang w:eastAsia="hr-HR"/>
        </w:rPr>
        <w:t>4</w:t>
      </w:r>
      <w:r w:rsidR="0093770A" w:rsidRPr="001C5EF2">
        <w:rPr>
          <w:rFonts w:eastAsia="Times New Roman" w:cstheme="minorHAnsi"/>
          <w:b/>
          <w:bCs/>
          <w:color w:val="000000"/>
          <w:lang w:eastAsia="hr-HR"/>
        </w:rPr>
        <w:t>3</w:t>
      </w:r>
      <w:r w:rsidRPr="001C5EF2">
        <w:rPr>
          <w:rFonts w:eastAsia="Times New Roman" w:cstheme="minorHAnsi"/>
          <w:b/>
          <w:bCs/>
          <w:color w:val="000000"/>
          <w:lang w:eastAsia="hr-HR"/>
        </w:rPr>
        <w:t>.</w:t>
      </w:r>
    </w:p>
    <w:p w14:paraId="451D4BB1" w14:textId="77777777" w:rsidR="00FB18CE" w:rsidRPr="001C5EF2" w:rsidRDefault="00FB18CE" w:rsidP="00CC2EB1">
      <w:pPr>
        <w:shd w:val="clear" w:color="auto" w:fill="FFFFFF"/>
        <w:spacing w:after="0" w:line="240" w:lineRule="auto"/>
        <w:jc w:val="center"/>
        <w:rPr>
          <w:rFonts w:eastAsia="Times New Roman" w:cstheme="minorHAnsi"/>
          <w:color w:val="000000"/>
          <w:lang w:eastAsia="hr-HR"/>
        </w:rPr>
      </w:pPr>
    </w:p>
    <w:p w14:paraId="3D61D77F" w14:textId="77777777" w:rsidR="002D2514" w:rsidRPr="002716D8" w:rsidRDefault="002D2514" w:rsidP="002D2514">
      <w:pPr>
        <w:contextualSpacing/>
        <w:rPr>
          <w:rFonts w:cstheme="minorHAnsi"/>
        </w:rPr>
      </w:pPr>
      <w:r w:rsidRPr="002716D8">
        <w:rPr>
          <w:rFonts w:cstheme="minorHAnsi"/>
        </w:rPr>
        <w:t>Ova odluka stupa na snagu osmog dana od dana objave u "Službenom glasniku Grada Belišća".</w:t>
      </w:r>
    </w:p>
    <w:p w14:paraId="2EBCCB81" w14:textId="77777777" w:rsidR="00FB18CE" w:rsidRPr="001C5EF2" w:rsidRDefault="00FB18CE" w:rsidP="00CC2EB1">
      <w:pPr>
        <w:spacing w:after="0" w:line="240" w:lineRule="auto"/>
        <w:jc w:val="center"/>
        <w:rPr>
          <w:rFonts w:eastAsia="Times New Roman" w:cstheme="minorHAnsi"/>
          <w:b/>
          <w:bCs/>
          <w:color w:val="000000"/>
          <w:lang w:eastAsia="hr-HR"/>
        </w:rPr>
      </w:pPr>
    </w:p>
    <w:p w14:paraId="17422A70" w14:textId="51C23F36" w:rsidR="002D2514" w:rsidRPr="00742881" w:rsidRDefault="002D2514" w:rsidP="002D2514">
      <w:pPr>
        <w:adjustRightInd w:val="0"/>
        <w:contextualSpacing/>
        <w:jc w:val="center"/>
        <w:rPr>
          <w:rFonts w:ascii="Times New Roman" w:hAnsi="Times New Roman" w:cs="Times New Roman"/>
        </w:rPr>
      </w:pPr>
      <w:r w:rsidRPr="00742881">
        <w:rPr>
          <w:rFonts w:ascii="Times New Roman" w:hAnsi="Times New Roman" w:cs="Times New Roman"/>
        </w:rPr>
        <w:t xml:space="preserve">GRADSKO VIJEĆE GRADA </w:t>
      </w:r>
      <w:r>
        <w:rPr>
          <w:rFonts w:ascii="Times New Roman" w:hAnsi="Times New Roman" w:cs="Times New Roman"/>
        </w:rPr>
        <w:t>B</w:t>
      </w:r>
      <w:r w:rsidR="00662C30">
        <w:rPr>
          <w:rFonts w:ascii="Times New Roman" w:hAnsi="Times New Roman" w:cs="Times New Roman"/>
        </w:rPr>
        <w:t>E</w:t>
      </w:r>
      <w:r>
        <w:rPr>
          <w:rFonts w:ascii="Times New Roman" w:hAnsi="Times New Roman" w:cs="Times New Roman"/>
        </w:rPr>
        <w:t>LIŠĆA</w:t>
      </w:r>
    </w:p>
    <w:p w14:paraId="6062C907" w14:textId="77777777" w:rsidR="002D2514" w:rsidRPr="00742881" w:rsidRDefault="002D2514" w:rsidP="002D2514">
      <w:pPr>
        <w:widowControl w:val="0"/>
        <w:adjustRightInd w:val="0"/>
        <w:ind w:left="4535"/>
        <w:contextualSpacing/>
        <w:rPr>
          <w:rFonts w:ascii="Times New Roman" w:hAnsi="Times New Roman" w:cs="Times New Roman"/>
        </w:rPr>
      </w:pPr>
      <w:r>
        <w:rPr>
          <w:rFonts w:ascii="Times New Roman" w:hAnsi="Times New Roman" w:cs="Times New Roman"/>
        </w:rPr>
        <w:t xml:space="preserve">                </w:t>
      </w:r>
    </w:p>
    <w:p w14:paraId="12F8D800" w14:textId="01E180EB" w:rsidR="002D2514" w:rsidRPr="008A2D2D" w:rsidRDefault="002D2514" w:rsidP="002D2514">
      <w:pPr>
        <w:contextualSpacing/>
        <w:rPr>
          <w:rFonts w:ascii="Times New Roman" w:hAnsi="Times New Roman" w:cs="Times New Roman"/>
        </w:rPr>
      </w:pPr>
      <w:r w:rsidRPr="008A2D2D">
        <w:rPr>
          <w:rFonts w:ascii="Times New Roman" w:hAnsi="Times New Roman" w:cs="Times New Roman"/>
        </w:rPr>
        <w:t>KLASA:</w:t>
      </w:r>
      <w:r w:rsidR="00662C30">
        <w:rPr>
          <w:rFonts w:ascii="Times New Roman" w:hAnsi="Times New Roman" w:cs="Times New Roman"/>
        </w:rPr>
        <w:t xml:space="preserve"> </w:t>
      </w:r>
      <w:r w:rsidR="00D032BA">
        <w:rPr>
          <w:rFonts w:ascii="Times New Roman" w:hAnsi="Times New Roman" w:cs="Times New Roman"/>
        </w:rPr>
        <w:t>__________________</w:t>
      </w:r>
      <w:r w:rsidR="00662C30">
        <w:rPr>
          <w:rFonts w:ascii="Times New Roman" w:hAnsi="Times New Roman" w:cs="Times New Roman"/>
        </w:rPr>
        <w:t xml:space="preserve">  </w:t>
      </w:r>
      <w:r>
        <w:rPr>
          <w:rFonts w:ascii="Times New Roman" w:hAnsi="Times New Roman" w:cs="Times New Roman"/>
        </w:rPr>
        <w:t xml:space="preserve"> </w:t>
      </w:r>
    </w:p>
    <w:p w14:paraId="6F832FD2" w14:textId="5E9DF8A1" w:rsidR="002D2514" w:rsidRPr="008A2D2D" w:rsidRDefault="002D2514" w:rsidP="002D2514">
      <w:pPr>
        <w:contextualSpacing/>
        <w:rPr>
          <w:rFonts w:ascii="Times New Roman" w:hAnsi="Times New Roman" w:cs="Times New Roman"/>
        </w:rPr>
      </w:pPr>
      <w:r w:rsidRPr="008A2D2D">
        <w:rPr>
          <w:rFonts w:ascii="Times New Roman" w:hAnsi="Times New Roman" w:cs="Times New Roman"/>
        </w:rPr>
        <w:t>URBROJ:</w:t>
      </w:r>
      <w:r>
        <w:rPr>
          <w:rFonts w:ascii="Times New Roman" w:hAnsi="Times New Roman" w:cs="Times New Roman"/>
        </w:rPr>
        <w:t xml:space="preserve"> </w:t>
      </w:r>
      <w:r w:rsidR="00662C30">
        <w:rPr>
          <w:rFonts w:ascii="Times New Roman" w:hAnsi="Times New Roman" w:cs="Times New Roman"/>
        </w:rPr>
        <w:t>2158-3-03/1-26-___</w:t>
      </w:r>
    </w:p>
    <w:p w14:paraId="3931DD89" w14:textId="490CB553" w:rsidR="00662C30" w:rsidRPr="008A2D2D" w:rsidRDefault="002D2514" w:rsidP="002D2514">
      <w:pPr>
        <w:contextualSpacing/>
        <w:rPr>
          <w:rFonts w:ascii="Times New Roman" w:hAnsi="Times New Roman" w:cs="Times New Roman"/>
        </w:rPr>
      </w:pPr>
      <w:r>
        <w:rPr>
          <w:rFonts w:ascii="Times New Roman" w:hAnsi="Times New Roman" w:cs="Times New Roman"/>
        </w:rPr>
        <w:t>Belišće</w:t>
      </w:r>
      <w:r w:rsidRPr="008A2D2D">
        <w:rPr>
          <w:rFonts w:ascii="Times New Roman" w:hAnsi="Times New Roman" w:cs="Times New Roman"/>
        </w:rPr>
        <w:t xml:space="preserve">, </w:t>
      </w:r>
      <w:r w:rsidR="00662C30">
        <w:rPr>
          <w:rFonts w:ascii="Times New Roman" w:hAnsi="Times New Roman" w:cs="Times New Roman"/>
        </w:rPr>
        <w:t>___. svibnja 2026. godine</w:t>
      </w:r>
    </w:p>
    <w:p w14:paraId="4A8C90BE" w14:textId="0798B187" w:rsidR="002D2514" w:rsidRPr="00742881" w:rsidRDefault="002D2514" w:rsidP="002D2514">
      <w:pPr>
        <w:widowControl w:val="0"/>
        <w:adjustRightInd w:val="0"/>
        <w:ind w:left="4535"/>
        <w:contextualSpacing/>
        <w:rPr>
          <w:rFonts w:ascii="Times New Roman" w:hAnsi="Times New Roman" w:cs="Times New Roman"/>
        </w:rPr>
      </w:pPr>
      <w:r>
        <w:rPr>
          <w:rFonts w:ascii="Times New Roman" w:hAnsi="Times New Roman" w:cs="Times New Roman"/>
        </w:rPr>
        <w:t xml:space="preserve">                </w:t>
      </w:r>
      <w:r w:rsidRPr="00742881">
        <w:rPr>
          <w:rFonts w:ascii="Times New Roman" w:hAnsi="Times New Roman" w:cs="Times New Roman"/>
        </w:rPr>
        <w:t>PREDSJEDNI</w:t>
      </w:r>
      <w:r>
        <w:rPr>
          <w:rFonts w:ascii="Times New Roman" w:hAnsi="Times New Roman" w:cs="Times New Roman"/>
        </w:rPr>
        <w:t>K</w:t>
      </w:r>
      <w:r w:rsidR="00662C30">
        <w:rPr>
          <w:rFonts w:ascii="Times New Roman" w:hAnsi="Times New Roman" w:cs="Times New Roman"/>
        </w:rPr>
        <w:t xml:space="preserve"> GRADSKOG VIJEĆA</w:t>
      </w:r>
    </w:p>
    <w:p w14:paraId="63D7706F" w14:textId="71839783" w:rsidR="00FB18CE" w:rsidRPr="001C5EF2" w:rsidRDefault="00662C30" w:rsidP="00FB18CE">
      <w:pPr>
        <w:shd w:val="clear" w:color="auto" w:fill="FFFFFF"/>
        <w:spacing w:after="0" w:line="240" w:lineRule="auto"/>
        <w:jc w:val="center"/>
        <w:rPr>
          <w:rFonts w:eastAsia="Times New Roman" w:cstheme="minorHAnsi"/>
          <w:color w:val="000000"/>
          <w:lang w:eastAsia="hr-HR"/>
        </w:rPr>
      </w:pPr>
      <w:r>
        <w:rPr>
          <w:rFonts w:eastAsia="Times New Roman" w:cstheme="minorHAnsi"/>
          <w:color w:val="000000"/>
          <w:lang w:eastAsia="hr-HR"/>
        </w:rPr>
        <w:t xml:space="preserve">                                                                                                        Dragan Anočić, dipl. ing. šum., v.r.</w:t>
      </w:r>
    </w:p>
    <w:p w14:paraId="7B114FD9" w14:textId="77777777" w:rsidR="002D2514" w:rsidRPr="004E5735" w:rsidRDefault="002D2514" w:rsidP="002D2514">
      <w:pPr>
        <w:spacing w:line="256" w:lineRule="auto"/>
        <w:jc w:val="center"/>
        <w:rPr>
          <w:rFonts w:ascii="Times New Roman" w:hAnsi="Times New Roman" w:cs="Times New Roman"/>
          <w:b/>
          <w:bCs/>
        </w:rPr>
      </w:pPr>
      <w:bookmarkStart w:id="5" w:name="_Hlk209167421"/>
      <w:r w:rsidRPr="004E5735">
        <w:rPr>
          <w:rFonts w:ascii="Times New Roman" w:hAnsi="Times New Roman" w:cs="Times New Roman"/>
          <w:b/>
          <w:bCs/>
        </w:rPr>
        <w:lastRenderedPageBreak/>
        <w:t xml:space="preserve">Obrazloženje Nacrta prijedloga </w:t>
      </w:r>
    </w:p>
    <w:p w14:paraId="62312094" w14:textId="77777777" w:rsidR="002D2514" w:rsidRPr="004E5735" w:rsidRDefault="002D2514" w:rsidP="002D2514">
      <w:pPr>
        <w:spacing w:line="256" w:lineRule="auto"/>
        <w:jc w:val="center"/>
        <w:rPr>
          <w:rFonts w:ascii="Times New Roman" w:hAnsi="Times New Roman" w:cs="Times New Roman"/>
          <w:b/>
          <w:bCs/>
        </w:rPr>
      </w:pPr>
      <w:r w:rsidRPr="004E5735">
        <w:rPr>
          <w:rFonts w:ascii="Times New Roman" w:hAnsi="Times New Roman" w:cs="Times New Roman"/>
          <w:b/>
          <w:bCs/>
        </w:rPr>
        <w:t xml:space="preserve">Odluke o grobljima na području Grada </w:t>
      </w:r>
      <w:r>
        <w:rPr>
          <w:rFonts w:ascii="Times New Roman" w:hAnsi="Times New Roman" w:cs="Times New Roman"/>
          <w:b/>
          <w:bCs/>
        </w:rPr>
        <w:t>Belišća</w:t>
      </w:r>
    </w:p>
    <w:bookmarkEnd w:id="5"/>
    <w:p w14:paraId="11BBCB93" w14:textId="77777777" w:rsidR="002D2514" w:rsidRPr="004E5735" w:rsidRDefault="002D2514" w:rsidP="002D2514">
      <w:pPr>
        <w:contextualSpacing/>
        <w:rPr>
          <w:rFonts w:ascii="Times New Roman" w:hAnsi="Times New Roman" w:cs="Times New Roman"/>
        </w:rPr>
      </w:pPr>
    </w:p>
    <w:p w14:paraId="6C7D78E7" w14:textId="77777777" w:rsidR="002D2514" w:rsidRPr="006D194C" w:rsidRDefault="002D2514" w:rsidP="002D2514">
      <w:pPr>
        <w:contextualSpacing/>
        <w:rPr>
          <w:rFonts w:ascii="Times New Roman" w:hAnsi="Times New Roman" w:cs="Times New Roman"/>
        </w:rPr>
      </w:pPr>
    </w:p>
    <w:p w14:paraId="24942018" w14:textId="77777777" w:rsidR="002D2514" w:rsidRPr="002716D8" w:rsidRDefault="002D2514" w:rsidP="002D2514">
      <w:pPr>
        <w:contextualSpacing/>
        <w:rPr>
          <w:rFonts w:cstheme="minorHAnsi"/>
          <w:b/>
          <w:bCs/>
        </w:rPr>
      </w:pPr>
      <w:r w:rsidRPr="002716D8">
        <w:rPr>
          <w:rFonts w:cstheme="minorHAnsi"/>
          <w:b/>
          <w:bCs/>
        </w:rPr>
        <w:t>1. PRAVNI TEMELJ ZA DONOŠENJE AKTA</w:t>
      </w:r>
    </w:p>
    <w:p w14:paraId="619FFB07" w14:textId="77777777" w:rsidR="002D2514" w:rsidRPr="002716D8" w:rsidRDefault="002D2514" w:rsidP="002D2514">
      <w:pPr>
        <w:contextualSpacing/>
        <w:rPr>
          <w:rFonts w:cstheme="minorHAnsi"/>
        </w:rPr>
      </w:pPr>
    </w:p>
    <w:p w14:paraId="516E323B" w14:textId="77777777" w:rsidR="002D2514" w:rsidRPr="002716D8" w:rsidRDefault="002D2514" w:rsidP="002716D8">
      <w:pPr>
        <w:contextualSpacing/>
        <w:jc w:val="both"/>
        <w:rPr>
          <w:rFonts w:cstheme="minorHAnsi"/>
        </w:rPr>
      </w:pPr>
      <w:r w:rsidRPr="002716D8">
        <w:rPr>
          <w:rFonts w:cstheme="minorHAnsi"/>
        </w:rPr>
        <w:t>U Narodnim novinama br. 78/25 od 9. svibnja 2025. objavljen je novi Zakon o grobljima koji stupa na snagu 17. svibnja 2025. godine. Danom 16. svibnja 2025. u Narodnim novinama br. 80/25 objavljen je Ispravak Zakona o grobljima. Danom stupanja na snagu ovog Zakona prestaje važiti Zakona o grobljima (Narodne novine br. 19/98, 50/12 i 89/17).</w:t>
      </w:r>
    </w:p>
    <w:p w14:paraId="0B89D07D" w14:textId="77777777" w:rsidR="002D2514" w:rsidRPr="002716D8" w:rsidRDefault="002D2514" w:rsidP="002D2514">
      <w:pPr>
        <w:contextualSpacing/>
        <w:rPr>
          <w:rFonts w:cstheme="minorHAnsi"/>
        </w:rPr>
      </w:pPr>
    </w:p>
    <w:p w14:paraId="410FF0BA" w14:textId="77777777" w:rsidR="002D2514" w:rsidRPr="002716D8" w:rsidRDefault="002D2514" w:rsidP="002716D8">
      <w:pPr>
        <w:jc w:val="both"/>
        <w:rPr>
          <w:rFonts w:cstheme="minorHAnsi"/>
        </w:rPr>
      </w:pPr>
      <w:r w:rsidRPr="002716D8">
        <w:rPr>
          <w:rFonts w:cstheme="minorHAnsi"/>
        </w:rPr>
        <w:t>Novim Zakonom su uvedena nova pravila u pogledu upravljanja grobljima, vođenja grobnih očevidnika, prava i obveza korisnika i upravitelja, kao i održavanja i financiranja groblja. Stoga je potrebno donijeti potpuno novu Odluku o grobljima, usklađenu s važećim zakonom.</w:t>
      </w:r>
    </w:p>
    <w:p w14:paraId="6AF216C4" w14:textId="77777777" w:rsidR="002D2514" w:rsidRPr="002716D8" w:rsidRDefault="002D2514" w:rsidP="002716D8">
      <w:pPr>
        <w:spacing w:line="276" w:lineRule="auto"/>
        <w:jc w:val="both"/>
        <w:rPr>
          <w:rFonts w:cstheme="minorHAnsi"/>
        </w:rPr>
      </w:pPr>
      <w:r w:rsidRPr="002716D8">
        <w:rPr>
          <w:rFonts w:cstheme="minorHAnsi"/>
        </w:rPr>
        <w:t xml:space="preserve">Članak 47. Zakona </w:t>
      </w:r>
      <w:bookmarkStart w:id="6" w:name="_Hlk87872243"/>
      <w:r w:rsidRPr="002716D8">
        <w:rPr>
          <w:rFonts w:cstheme="minorHAnsi"/>
        </w:rPr>
        <w:t>o grobljima („Narodne novine“ br. 78/25)</w:t>
      </w:r>
      <w:bookmarkEnd w:id="6"/>
      <w:r w:rsidRPr="002716D8">
        <w:rPr>
          <w:rFonts w:cstheme="minorHAnsi"/>
        </w:rPr>
        <w:t xml:space="preserve"> propisuje da Upravitelj grobljima mora uskladiti svoje poslovanje sa odredbama navedenog Zakona.</w:t>
      </w:r>
    </w:p>
    <w:p w14:paraId="5F11BA5B" w14:textId="77777777" w:rsidR="002D2514" w:rsidRPr="002716D8" w:rsidRDefault="002D2514" w:rsidP="002D2514">
      <w:pPr>
        <w:spacing w:line="276" w:lineRule="auto"/>
        <w:jc w:val="both"/>
        <w:rPr>
          <w:rFonts w:cstheme="minorHAnsi"/>
          <w:b/>
        </w:rPr>
      </w:pPr>
      <w:r w:rsidRPr="002716D8">
        <w:rPr>
          <w:rFonts w:cstheme="minorHAnsi"/>
          <w:b/>
        </w:rPr>
        <w:t>2. OSNOVNA PITANJA KOJA SE DEFINIRAJU OVIM AKTOM</w:t>
      </w:r>
    </w:p>
    <w:p w14:paraId="655EE91C" w14:textId="00096A5E" w:rsidR="002D2514" w:rsidRPr="002716D8" w:rsidRDefault="002D2514" w:rsidP="002716D8">
      <w:pPr>
        <w:contextualSpacing/>
        <w:jc w:val="both"/>
        <w:rPr>
          <w:rFonts w:cstheme="minorHAnsi"/>
        </w:rPr>
      </w:pPr>
      <w:r w:rsidRPr="002716D8">
        <w:rPr>
          <w:rFonts w:cstheme="minorHAnsi"/>
        </w:rPr>
        <w:t xml:space="preserve">Ovom se Odlukom usklađuje poslovanje sa Zakonom o grobljima („Narodne novine“ br. 78/25). </w:t>
      </w:r>
      <w:r w:rsidR="002716D8" w:rsidRPr="002716D8">
        <w:rPr>
          <w:rFonts w:cstheme="minorHAnsi"/>
        </w:rPr>
        <w:t xml:space="preserve">Uređuje se postupak određivanja </w:t>
      </w:r>
      <w:r w:rsidRPr="002716D8">
        <w:rPr>
          <w:rFonts w:cstheme="minorHAnsi"/>
        </w:rPr>
        <w:t>naknade za  dodjelu grobnog mjesta</w:t>
      </w:r>
      <w:r w:rsidR="002716D8" w:rsidRPr="002716D8">
        <w:rPr>
          <w:rFonts w:cstheme="minorHAnsi"/>
        </w:rPr>
        <w:t>, godišnje naknad</w:t>
      </w:r>
      <w:r w:rsidR="002716D8">
        <w:rPr>
          <w:rFonts w:cstheme="minorHAnsi"/>
        </w:rPr>
        <w:t>e</w:t>
      </w:r>
      <w:r w:rsidR="002716D8" w:rsidRPr="002716D8">
        <w:rPr>
          <w:rFonts w:cstheme="minorHAnsi"/>
        </w:rPr>
        <w:t xml:space="preserve"> za održavanje groblja i objekata na grobljima</w:t>
      </w:r>
      <w:r w:rsidRPr="002716D8">
        <w:rPr>
          <w:rFonts w:cstheme="minorHAnsi"/>
        </w:rPr>
        <w:t>, izdavanje suglasnosti za izgradnju grobnice, izdavanje suglasnosti za izgradnju okvira. Definirane su cijene usluga ukopa, a koje se određuju cjenikom davatelja uslug</w:t>
      </w:r>
      <w:r w:rsidR="002716D8" w:rsidRPr="002716D8">
        <w:rPr>
          <w:rFonts w:cstheme="minorHAnsi"/>
        </w:rPr>
        <w:t>e</w:t>
      </w:r>
      <w:r w:rsidRPr="002716D8">
        <w:rPr>
          <w:rFonts w:cstheme="minorHAnsi"/>
        </w:rPr>
        <w:t xml:space="preserve">. </w:t>
      </w:r>
    </w:p>
    <w:p w14:paraId="0521C8C4" w14:textId="255DEFDE" w:rsidR="002D2514" w:rsidRPr="002716D8" w:rsidRDefault="002716D8" w:rsidP="002716D8">
      <w:pPr>
        <w:pStyle w:val="StandardWeb"/>
        <w:rPr>
          <w:rFonts w:asciiTheme="minorHAnsi" w:hAnsiTheme="minorHAnsi" w:cstheme="minorHAnsi"/>
          <w:sz w:val="22"/>
          <w:szCs w:val="22"/>
        </w:rPr>
      </w:pPr>
      <w:r w:rsidRPr="002716D8">
        <w:rPr>
          <w:rFonts w:asciiTheme="minorHAnsi" w:hAnsiTheme="minorHAnsi" w:cstheme="minorHAnsi"/>
          <w:sz w:val="22"/>
          <w:szCs w:val="22"/>
        </w:rPr>
        <w:t>O</w:t>
      </w:r>
      <w:r w:rsidR="002D2514" w:rsidRPr="002716D8">
        <w:rPr>
          <w:rFonts w:asciiTheme="minorHAnsi" w:hAnsiTheme="minorHAnsi" w:cstheme="minorHAnsi"/>
          <w:sz w:val="22"/>
          <w:szCs w:val="22"/>
        </w:rPr>
        <w:t>va Odluka detaljno uređuje:</w:t>
      </w:r>
    </w:p>
    <w:p w14:paraId="7C1FC8C3"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Style w:val="Naglaeno"/>
          <w:rFonts w:asciiTheme="minorHAnsi" w:hAnsiTheme="minorHAnsi" w:cstheme="minorHAnsi"/>
          <w:b w:val="0"/>
          <w:bCs w:val="0"/>
          <w:sz w:val="22"/>
          <w:szCs w:val="22"/>
        </w:rPr>
        <w:t>iskopavanje i premještanje posmrtnih ostataka</w:t>
      </w:r>
      <w:r w:rsidRPr="002716D8">
        <w:rPr>
          <w:rFonts w:asciiTheme="minorHAnsi" w:hAnsiTheme="minorHAnsi" w:cstheme="minorHAnsi"/>
          <w:sz w:val="22"/>
          <w:szCs w:val="22"/>
        </w:rPr>
        <w:t xml:space="preserve"> (uz suglasnost svih korisnika),</w:t>
      </w:r>
    </w:p>
    <w:p w14:paraId="6A65DE91"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Style w:val="Naglaeno"/>
          <w:rFonts w:asciiTheme="minorHAnsi" w:hAnsiTheme="minorHAnsi" w:cstheme="minorHAnsi"/>
          <w:b w:val="0"/>
          <w:bCs w:val="0"/>
          <w:sz w:val="22"/>
          <w:szCs w:val="22"/>
        </w:rPr>
        <w:t>produbljenje groba</w:t>
      </w:r>
      <w:r w:rsidRPr="002716D8">
        <w:rPr>
          <w:rFonts w:asciiTheme="minorHAnsi" w:hAnsiTheme="minorHAnsi" w:cstheme="minorHAnsi"/>
          <w:sz w:val="22"/>
          <w:szCs w:val="22"/>
        </w:rPr>
        <w:t xml:space="preserve"> radi ponovnog ukopa,</w:t>
      </w:r>
    </w:p>
    <w:p w14:paraId="61185915" w14:textId="3A216DF8" w:rsidR="002D2514" w:rsidRDefault="002D2514" w:rsidP="002D2514">
      <w:pPr>
        <w:pStyle w:val="StandardWeb"/>
        <w:numPr>
          <w:ilvl w:val="0"/>
          <w:numId w:val="8"/>
        </w:numPr>
        <w:rPr>
          <w:rFonts w:asciiTheme="minorHAnsi" w:hAnsiTheme="minorHAnsi" w:cstheme="minorHAnsi"/>
          <w:sz w:val="22"/>
          <w:szCs w:val="22"/>
        </w:rPr>
      </w:pPr>
      <w:r w:rsidRPr="002716D8">
        <w:rPr>
          <w:rStyle w:val="Naglaeno"/>
          <w:rFonts w:asciiTheme="minorHAnsi" w:hAnsiTheme="minorHAnsi" w:cstheme="minorHAnsi"/>
          <w:b w:val="0"/>
          <w:bCs w:val="0"/>
          <w:sz w:val="22"/>
          <w:szCs w:val="22"/>
        </w:rPr>
        <w:t>preslagivanje ostataka unutar grobnice</w:t>
      </w:r>
      <w:r w:rsidR="004C3EDB">
        <w:rPr>
          <w:rStyle w:val="Naglaeno"/>
          <w:rFonts w:asciiTheme="minorHAnsi" w:hAnsiTheme="minorHAnsi" w:cstheme="minorHAnsi"/>
          <w:b w:val="0"/>
          <w:bCs w:val="0"/>
          <w:sz w:val="22"/>
          <w:szCs w:val="22"/>
        </w:rPr>
        <w:t>,</w:t>
      </w:r>
    </w:p>
    <w:p w14:paraId="5C452F47" w14:textId="2F848302" w:rsidR="002716D8" w:rsidRPr="002716D8" w:rsidRDefault="002716D8" w:rsidP="002D2514">
      <w:pPr>
        <w:pStyle w:val="StandardWeb"/>
        <w:numPr>
          <w:ilvl w:val="0"/>
          <w:numId w:val="8"/>
        </w:numPr>
        <w:rPr>
          <w:rFonts w:asciiTheme="minorHAnsi" w:hAnsiTheme="minorHAnsi" w:cstheme="minorHAnsi"/>
          <w:sz w:val="22"/>
          <w:szCs w:val="22"/>
        </w:rPr>
      </w:pPr>
      <w:r>
        <w:rPr>
          <w:rFonts w:asciiTheme="minorHAnsi" w:hAnsiTheme="minorHAnsi" w:cstheme="minorHAnsi"/>
          <w:sz w:val="22"/>
          <w:szCs w:val="22"/>
        </w:rPr>
        <w:t>osiguranje dostojanstva pokojnika i zaštita dostojanstva lokalne zajednice</w:t>
      </w:r>
      <w:r w:rsidR="004C3EDB">
        <w:rPr>
          <w:rFonts w:asciiTheme="minorHAnsi" w:hAnsiTheme="minorHAnsi" w:cstheme="minorHAnsi"/>
          <w:sz w:val="22"/>
          <w:szCs w:val="22"/>
        </w:rPr>
        <w:t>,</w:t>
      </w:r>
    </w:p>
    <w:p w14:paraId="7E1E76DB"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Fonts w:asciiTheme="minorHAnsi" w:hAnsiTheme="minorHAnsi" w:cstheme="minorHAnsi"/>
          <w:sz w:val="22"/>
          <w:szCs w:val="22"/>
        </w:rPr>
        <w:t xml:space="preserve">te </w:t>
      </w:r>
      <w:r w:rsidRPr="002716D8">
        <w:rPr>
          <w:rStyle w:val="Naglaeno"/>
          <w:rFonts w:asciiTheme="minorHAnsi" w:hAnsiTheme="minorHAnsi" w:cstheme="minorHAnsi"/>
          <w:b w:val="0"/>
          <w:bCs w:val="0"/>
          <w:sz w:val="22"/>
          <w:szCs w:val="22"/>
        </w:rPr>
        <w:t>ukop nepoznatih osoba</w:t>
      </w:r>
      <w:r w:rsidRPr="002716D8">
        <w:rPr>
          <w:rFonts w:asciiTheme="minorHAnsi" w:hAnsiTheme="minorHAnsi" w:cstheme="minorHAnsi"/>
          <w:sz w:val="22"/>
          <w:szCs w:val="22"/>
        </w:rPr>
        <w:t xml:space="preserve"> i onih bez rodbine.</w:t>
      </w:r>
    </w:p>
    <w:p w14:paraId="71C2B5E7" w14:textId="77777777" w:rsidR="002D2514" w:rsidRPr="002716D8" w:rsidRDefault="002D2514" w:rsidP="002716D8">
      <w:pPr>
        <w:spacing w:line="276" w:lineRule="auto"/>
        <w:jc w:val="both"/>
        <w:rPr>
          <w:rFonts w:cstheme="minorHAnsi"/>
          <w:b/>
          <w:bCs/>
        </w:rPr>
      </w:pPr>
      <w:r w:rsidRPr="002716D8">
        <w:rPr>
          <w:rFonts w:cstheme="minorHAnsi"/>
        </w:rPr>
        <w:t>Nova odluka sadrži odredbu</w:t>
      </w:r>
      <w:r w:rsidRPr="002716D8">
        <w:rPr>
          <w:rStyle w:val="Naglaeno"/>
          <w:rFonts w:cstheme="minorHAnsi"/>
          <w:b w:val="0"/>
          <w:bCs w:val="0"/>
        </w:rPr>
        <w:t xml:space="preserve"> o uvjetima i mjestu prosipanja kremiranih posmrtnih ostataka</w:t>
      </w:r>
      <w:r w:rsidRPr="002716D8">
        <w:rPr>
          <w:rFonts w:cstheme="minorHAnsi"/>
          <w:b/>
          <w:bCs/>
        </w:rPr>
        <w:t>.</w:t>
      </w:r>
    </w:p>
    <w:p w14:paraId="55C952FB" w14:textId="77777777" w:rsidR="002D2514" w:rsidRPr="002716D8" w:rsidRDefault="002D2514" w:rsidP="002716D8">
      <w:pPr>
        <w:spacing w:line="276" w:lineRule="auto"/>
        <w:jc w:val="both"/>
        <w:rPr>
          <w:rFonts w:cstheme="minorHAnsi"/>
          <w:b/>
          <w:bCs/>
        </w:rPr>
      </w:pPr>
      <w:r w:rsidRPr="002716D8">
        <w:rPr>
          <w:rFonts w:cstheme="minorHAnsi"/>
        </w:rPr>
        <w:t>Cilj nove Odluke je:</w:t>
      </w:r>
    </w:p>
    <w:p w14:paraId="27814EF6"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Fonts w:asciiTheme="minorHAnsi" w:hAnsiTheme="minorHAnsi" w:cstheme="minorHAnsi"/>
          <w:sz w:val="22"/>
          <w:szCs w:val="22"/>
        </w:rPr>
        <w:t>usklađivanje s odredbama novog Zakona o grobljima</w:t>
      </w:r>
    </w:p>
    <w:p w14:paraId="26BEFCCC"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Fonts w:asciiTheme="minorHAnsi" w:hAnsiTheme="minorHAnsi" w:cstheme="minorHAnsi"/>
          <w:sz w:val="22"/>
          <w:szCs w:val="22"/>
        </w:rPr>
        <w:t>osiguravanje jedinstvenog i jasnog pravnog okvira za upravljanje i održavanje groblja,</w:t>
      </w:r>
    </w:p>
    <w:p w14:paraId="07F4F840"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Fonts w:asciiTheme="minorHAnsi" w:hAnsiTheme="minorHAnsi" w:cstheme="minorHAnsi"/>
          <w:sz w:val="22"/>
          <w:szCs w:val="22"/>
        </w:rPr>
        <w:t>definiranje postupaka i odgovornosti upravitelja groblja i korisnika grobnih mjesta,</w:t>
      </w:r>
    </w:p>
    <w:p w14:paraId="5BE4766E" w14:textId="71019210" w:rsidR="002D2514" w:rsidRPr="002716D8" w:rsidRDefault="002D2514" w:rsidP="002D2514">
      <w:pPr>
        <w:pStyle w:val="StandardWeb"/>
        <w:numPr>
          <w:ilvl w:val="0"/>
          <w:numId w:val="8"/>
        </w:numPr>
        <w:rPr>
          <w:rFonts w:asciiTheme="minorHAnsi" w:hAnsiTheme="minorHAnsi" w:cstheme="minorHAnsi"/>
          <w:sz w:val="22"/>
          <w:szCs w:val="22"/>
        </w:rPr>
      </w:pPr>
      <w:r w:rsidRPr="002716D8">
        <w:rPr>
          <w:rFonts w:asciiTheme="minorHAnsi" w:hAnsiTheme="minorHAnsi" w:cstheme="minorHAnsi"/>
          <w:sz w:val="22"/>
          <w:szCs w:val="22"/>
        </w:rPr>
        <w:t>prilagodba financijskog sustava naknada stvarnim troškovim</w:t>
      </w:r>
      <w:r w:rsidR="002716D8" w:rsidRPr="002716D8">
        <w:rPr>
          <w:rFonts w:asciiTheme="minorHAnsi" w:hAnsiTheme="minorHAnsi" w:cstheme="minorHAnsi"/>
          <w:sz w:val="22"/>
          <w:szCs w:val="22"/>
        </w:rPr>
        <w:t>a</w:t>
      </w:r>
      <w:r w:rsidRPr="002716D8">
        <w:rPr>
          <w:rFonts w:asciiTheme="minorHAnsi" w:hAnsiTheme="minorHAnsi" w:cstheme="minorHAnsi"/>
          <w:sz w:val="22"/>
          <w:szCs w:val="22"/>
        </w:rPr>
        <w:t>,</w:t>
      </w:r>
    </w:p>
    <w:p w14:paraId="66A0493A" w14:textId="77777777" w:rsidR="002D2514" w:rsidRPr="002716D8" w:rsidRDefault="002D2514" w:rsidP="002D2514">
      <w:pPr>
        <w:pStyle w:val="StandardWeb"/>
        <w:numPr>
          <w:ilvl w:val="0"/>
          <w:numId w:val="8"/>
        </w:numPr>
        <w:rPr>
          <w:rFonts w:asciiTheme="minorHAnsi" w:hAnsiTheme="minorHAnsi" w:cstheme="minorHAnsi"/>
          <w:sz w:val="22"/>
          <w:szCs w:val="22"/>
        </w:rPr>
      </w:pPr>
      <w:r w:rsidRPr="002716D8">
        <w:rPr>
          <w:rFonts w:asciiTheme="minorHAnsi" w:hAnsiTheme="minorHAnsi" w:cstheme="minorHAnsi"/>
          <w:sz w:val="22"/>
          <w:szCs w:val="22"/>
        </w:rPr>
        <w:t>uvođenje novih instituta koje predviđa zakon (ukop nepoznatih osoba, premještaj i produbljenje grobova i sl.).</w:t>
      </w:r>
    </w:p>
    <w:p w14:paraId="0978DE90" w14:textId="65C21FE1" w:rsidR="002D2514" w:rsidRPr="006D194C" w:rsidRDefault="002D2514" w:rsidP="002716D8">
      <w:pPr>
        <w:pStyle w:val="StandardWeb"/>
        <w:jc w:val="both"/>
      </w:pPr>
      <w:r w:rsidRPr="002716D8">
        <w:rPr>
          <w:rFonts w:asciiTheme="minorHAnsi" w:hAnsiTheme="minorHAnsi" w:cstheme="minorHAnsi"/>
          <w:sz w:val="22"/>
          <w:szCs w:val="22"/>
        </w:rPr>
        <w:t>Odluka ima za svrhu</w:t>
      </w:r>
      <w:r w:rsidRPr="002716D8">
        <w:rPr>
          <w:rFonts w:asciiTheme="minorHAnsi" w:hAnsiTheme="minorHAnsi" w:cstheme="minorHAnsi"/>
          <w:b/>
          <w:bCs/>
          <w:sz w:val="22"/>
          <w:szCs w:val="22"/>
        </w:rPr>
        <w:t xml:space="preserve"> </w:t>
      </w:r>
      <w:r w:rsidRPr="002716D8">
        <w:rPr>
          <w:rStyle w:val="Naglaeno"/>
          <w:rFonts w:asciiTheme="minorHAnsi" w:hAnsiTheme="minorHAnsi" w:cstheme="minorHAnsi"/>
          <w:b w:val="0"/>
          <w:bCs w:val="0"/>
          <w:sz w:val="22"/>
          <w:szCs w:val="22"/>
        </w:rPr>
        <w:t>osigurati dostojanstveno, transparentno i učinkovito upravljanje grobljima</w:t>
      </w:r>
      <w:r w:rsidRPr="002716D8">
        <w:rPr>
          <w:rFonts w:asciiTheme="minorHAnsi" w:hAnsiTheme="minorHAnsi" w:cstheme="minorHAnsi"/>
          <w:b/>
          <w:bCs/>
          <w:sz w:val="22"/>
          <w:szCs w:val="22"/>
        </w:rPr>
        <w:t xml:space="preserve"> </w:t>
      </w:r>
      <w:r w:rsidRPr="002716D8">
        <w:rPr>
          <w:rFonts w:asciiTheme="minorHAnsi" w:hAnsiTheme="minorHAnsi" w:cstheme="minorHAnsi"/>
          <w:sz w:val="22"/>
          <w:szCs w:val="22"/>
        </w:rPr>
        <w:t>na području Grada Belišća, uz poštovanje zakonskih i etičkih standarda.</w:t>
      </w:r>
    </w:p>
    <w:p w14:paraId="20580DC8" w14:textId="77777777" w:rsidR="002D2514" w:rsidRDefault="002D2514" w:rsidP="00FB18CE">
      <w:pPr>
        <w:shd w:val="clear" w:color="auto" w:fill="FFFFFF"/>
        <w:spacing w:after="0" w:line="240" w:lineRule="auto"/>
        <w:rPr>
          <w:rFonts w:eastAsia="Times New Roman" w:cstheme="minorHAnsi"/>
          <w:bCs/>
          <w:color w:val="000000"/>
          <w:lang w:eastAsia="hr-HR"/>
        </w:rPr>
      </w:pPr>
    </w:p>
    <w:p w14:paraId="6A5C896F" w14:textId="77777777" w:rsidR="002D2514" w:rsidRPr="001C5EF2" w:rsidRDefault="002D2514" w:rsidP="00FB18CE">
      <w:pPr>
        <w:shd w:val="clear" w:color="auto" w:fill="FFFFFF"/>
        <w:spacing w:after="0" w:line="240" w:lineRule="auto"/>
        <w:rPr>
          <w:rFonts w:eastAsia="Times New Roman" w:cstheme="minorHAnsi"/>
          <w:bCs/>
          <w:color w:val="000000"/>
          <w:lang w:eastAsia="hr-HR"/>
        </w:rPr>
      </w:pPr>
    </w:p>
    <w:sectPr w:rsidR="002D2514" w:rsidRPr="001C5EF2" w:rsidSect="004C4B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4F04" w14:textId="77777777" w:rsidR="00DB0433" w:rsidRDefault="00DB0433" w:rsidP="004C4BDB">
      <w:pPr>
        <w:spacing w:after="0" w:line="240" w:lineRule="auto"/>
      </w:pPr>
      <w:r>
        <w:separator/>
      </w:r>
    </w:p>
  </w:endnote>
  <w:endnote w:type="continuationSeparator" w:id="0">
    <w:p w14:paraId="4073D7A2" w14:textId="77777777" w:rsidR="00DB0433" w:rsidRDefault="00DB0433"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7259" w14:textId="77777777" w:rsidR="00DB0433" w:rsidRDefault="00DB0433" w:rsidP="004C4BDB">
      <w:pPr>
        <w:spacing w:after="0" w:line="240" w:lineRule="auto"/>
      </w:pPr>
      <w:r>
        <w:separator/>
      </w:r>
    </w:p>
  </w:footnote>
  <w:footnote w:type="continuationSeparator" w:id="0">
    <w:p w14:paraId="04C8B9EC" w14:textId="77777777" w:rsidR="00DB0433" w:rsidRDefault="00DB0433"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F2F5"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FD0E6C"/>
    <w:multiLevelType w:val="hybridMultilevel"/>
    <w:tmpl w:val="053C34FE"/>
    <w:lvl w:ilvl="0" w:tplc="EF065040">
      <w:start w:val="3"/>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73018636">
    <w:abstractNumId w:val="1"/>
  </w:num>
  <w:num w:numId="2" w16cid:durableId="1459450818">
    <w:abstractNumId w:val="5"/>
  </w:num>
  <w:num w:numId="3" w16cid:durableId="1103114909">
    <w:abstractNumId w:val="7"/>
  </w:num>
  <w:num w:numId="4" w16cid:durableId="1631741930">
    <w:abstractNumId w:val="4"/>
  </w:num>
  <w:num w:numId="5" w16cid:durableId="249197287">
    <w:abstractNumId w:val="3"/>
  </w:num>
  <w:num w:numId="6" w16cid:durableId="1481921780">
    <w:abstractNumId w:val="6"/>
  </w:num>
  <w:num w:numId="7" w16cid:durableId="1158153141">
    <w:abstractNumId w:val="0"/>
  </w:num>
  <w:num w:numId="8" w16cid:durableId="81437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711F3"/>
    <w:rsid w:val="000B53AC"/>
    <w:rsid w:val="000C6496"/>
    <w:rsid w:val="00117FB5"/>
    <w:rsid w:val="00145ABA"/>
    <w:rsid w:val="00145BDE"/>
    <w:rsid w:val="001529C0"/>
    <w:rsid w:val="00183347"/>
    <w:rsid w:val="001A5F32"/>
    <w:rsid w:val="001C5EF2"/>
    <w:rsid w:val="001D7EF8"/>
    <w:rsid w:val="001F6B67"/>
    <w:rsid w:val="00212BAD"/>
    <w:rsid w:val="002174B9"/>
    <w:rsid w:val="00221041"/>
    <w:rsid w:val="002255C7"/>
    <w:rsid w:val="002506A2"/>
    <w:rsid w:val="0026645B"/>
    <w:rsid w:val="002716D8"/>
    <w:rsid w:val="002A2020"/>
    <w:rsid w:val="002C1118"/>
    <w:rsid w:val="002D2514"/>
    <w:rsid w:val="0031149E"/>
    <w:rsid w:val="00315AA2"/>
    <w:rsid w:val="00325186"/>
    <w:rsid w:val="003463D0"/>
    <w:rsid w:val="003F75D7"/>
    <w:rsid w:val="00442903"/>
    <w:rsid w:val="00492B6C"/>
    <w:rsid w:val="004A3099"/>
    <w:rsid w:val="004B2A12"/>
    <w:rsid w:val="004C3EDB"/>
    <w:rsid w:val="004C4BDB"/>
    <w:rsid w:val="004C6CAC"/>
    <w:rsid w:val="004F3579"/>
    <w:rsid w:val="00510462"/>
    <w:rsid w:val="005325AE"/>
    <w:rsid w:val="0054365B"/>
    <w:rsid w:val="005617C3"/>
    <w:rsid w:val="00584EBF"/>
    <w:rsid w:val="00592C12"/>
    <w:rsid w:val="005A32CB"/>
    <w:rsid w:val="005B6C09"/>
    <w:rsid w:val="005C44B4"/>
    <w:rsid w:val="00644A9C"/>
    <w:rsid w:val="00651E96"/>
    <w:rsid w:val="00652EE6"/>
    <w:rsid w:val="00655B5F"/>
    <w:rsid w:val="00662C30"/>
    <w:rsid w:val="00691ACA"/>
    <w:rsid w:val="00692EB8"/>
    <w:rsid w:val="00703CCC"/>
    <w:rsid w:val="00731431"/>
    <w:rsid w:val="00731E51"/>
    <w:rsid w:val="00734993"/>
    <w:rsid w:val="00766C0E"/>
    <w:rsid w:val="00767EA6"/>
    <w:rsid w:val="007820C2"/>
    <w:rsid w:val="007A355F"/>
    <w:rsid w:val="0081481B"/>
    <w:rsid w:val="008169E8"/>
    <w:rsid w:val="00840BA5"/>
    <w:rsid w:val="008532C4"/>
    <w:rsid w:val="00876084"/>
    <w:rsid w:val="00884E92"/>
    <w:rsid w:val="008A2732"/>
    <w:rsid w:val="008B62EC"/>
    <w:rsid w:val="00903209"/>
    <w:rsid w:val="00910981"/>
    <w:rsid w:val="0093513F"/>
    <w:rsid w:val="0093770A"/>
    <w:rsid w:val="009432B2"/>
    <w:rsid w:val="00970645"/>
    <w:rsid w:val="009B1AE7"/>
    <w:rsid w:val="009D716A"/>
    <w:rsid w:val="009F77AD"/>
    <w:rsid w:val="00A039F9"/>
    <w:rsid w:val="00A07988"/>
    <w:rsid w:val="00A370A5"/>
    <w:rsid w:val="00A65B38"/>
    <w:rsid w:val="00A7192E"/>
    <w:rsid w:val="00AE4802"/>
    <w:rsid w:val="00AF05E7"/>
    <w:rsid w:val="00B20660"/>
    <w:rsid w:val="00B24CE7"/>
    <w:rsid w:val="00B35E67"/>
    <w:rsid w:val="00B65D80"/>
    <w:rsid w:val="00B77D32"/>
    <w:rsid w:val="00B839F0"/>
    <w:rsid w:val="00BB1BDD"/>
    <w:rsid w:val="00BB1D15"/>
    <w:rsid w:val="00BD3B8C"/>
    <w:rsid w:val="00BD69D4"/>
    <w:rsid w:val="00BE717B"/>
    <w:rsid w:val="00C136A8"/>
    <w:rsid w:val="00C23877"/>
    <w:rsid w:val="00C4594E"/>
    <w:rsid w:val="00C60BE6"/>
    <w:rsid w:val="00CB546D"/>
    <w:rsid w:val="00CC18CA"/>
    <w:rsid w:val="00CC2EB1"/>
    <w:rsid w:val="00CC437B"/>
    <w:rsid w:val="00CD54F6"/>
    <w:rsid w:val="00CE5B5E"/>
    <w:rsid w:val="00D032BA"/>
    <w:rsid w:val="00D232F1"/>
    <w:rsid w:val="00D50242"/>
    <w:rsid w:val="00D544A6"/>
    <w:rsid w:val="00D72682"/>
    <w:rsid w:val="00DB0433"/>
    <w:rsid w:val="00DC20BE"/>
    <w:rsid w:val="00DC44D2"/>
    <w:rsid w:val="00DC689A"/>
    <w:rsid w:val="00DD5A82"/>
    <w:rsid w:val="00DD63E7"/>
    <w:rsid w:val="00DE24CB"/>
    <w:rsid w:val="00E62C2F"/>
    <w:rsid w:val="00E76975"/>
    <w:rsid w:val="00E969C2"/>
    <w:rsid w:val="00ED1F8F"/>
    <w:rsid w:val="00ED232A"/>
    <w:rsid w:val="00EF3FD0"/>
    <w:rsid w:val="00F30D0A"/>
    <w:rsid w:val="00F7430E"/>
    <w:rsid w:val="00FA0854"/>
    <w:rsid w:val="00FB18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B51E"/>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6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 w:type="character" w:styleId="Naglaeno">
    <w:name w:val="Strong"/>
    <w:uiPriority w:val="22"/>
    <w:qFormat/>
    <w:rsid w:val="002D2514"/>
    <w:rPr>
      <w:b/>
      <w:bCs/>
    </w:rPr>
  </w:style>
  <w:style w:type="paragraph" w:styleId="StandardWeb">
    <w:name w:val="Normal (Web)"/>
    <w:basedOn w:val="Normal"/>
    <w:uiPriority w:val="99"/>
    <w:unhideWhenUsed/>
    <w:rsid w:val="002D251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084E-0B97-4A28-B19D-044F0641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4072</Words>
  <Characters>23211</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Dejan Šovagović</cp:lastModifiedBy>
  <cp:revision>7</cp:revision>
  <cp:lastPrinted>2025-12-29T12:08:00Z</cp:lastPrinted>
  <dcterms:created xsi:type="dcterms:W3CDTF">2026-04-13T11:48:00Z</dcterms:created>
  <dcterms:modified xsi:type="dcterms:W3CDTF">2026-05-04T06:58:00Z</dcterms:modified>
</cp:coreProperties>
</file>