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6F676B8E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spacing w:val="-1"/>
                <w:lang w:bidi="hr-HR"/>
              </w:rPr>
              <w:t>1.101,67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720B4051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lang w:bidi="hr-HR"/>
              </w:rPr>
              <w:t>1.836,12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551208FD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lang w:bidi="hr-HR"/>
              </w:rPr>
              <w:t>2.754,18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2C948" w14:textId="77777777" w:rsidR="00AC7403" w:rsidRDefault="00AC7403" w:rsidP="00112986">
      <w:pPr>
        <w:spacing w:line="240" w:lineRule="auto"/>
      </w:pPr>
      <w:r>
        <w:separator/>
      </w:r>
    </w:p>
  </w:endnote>
  <w:endnote w:type="continuationSeparator" w:id="0">
    <w:p w14:paraId="1E204639" w14:textId="77777777" w:rsidR="00AC7403" w:rsidRDefault="00AC7403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5D21" w14:textId="77777777" w:rsidR="00AC7403" w:rsidRDefault="00AC7403" w:rsidP="00112986">
      <w:pPr>
        <w:spacing w:line="240" w:lineRule="auto"/>
      </w:pPr>
      <w:r>
        <w:separator/>
      </w:r>
    </w:p>
  </w:footnote>
  <w:footnote w:type="continuationSeparator" w:id="0">
    <w:p w14:paraId="1602A04F" w14:textId="77777777" w:rsidR="00AC7403" w:rsidRDefault="00AC7403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C001A"/>
    <w:rsid w:val="00491156"/>
    <w:rsid w:val="005044C2"/>
    <w:rsid w:val="00504E80"/>
    <w:rsid w:val="005326C4"/>
    <w:rsid w:val="00596856"/>
    <w:rsid w:val="005D0501"/>
    <w:rsid w:val="0069150A"/>
    <w:rsid w:val="006D367F"/>
    <w:rsid w:val="006F1770"/>
    <w:rsid w:val="007657C9"/>
    <w:rsid w:val="007909D1"/>
    <w:rsid w:val="007E1D8A"/>
    <w:rsid w:val="00810741"/>
    <w:rsid w:val="00814634"/>
    <w:rsid w:val="009D3EF2"/>
    <w:rsid w:val="00A57E84"/>
    <w:rsid w:val="00AC7403"/>
    <w:rsid w:val="00B8399A"/>
    <w:rsid w:val="00BB264B"/>
    <w:rsid w:val="00BC70D3"/>
    <w:rsid w:val="00BD13FA"/>
    <w:rsid w:val="00C77C09"/>
    <w:rsid w:val="00CF0747"/>
    <w:rsid w:val="00D005AE"/>
    <w:rsid w:val="00D14D1F"/>
    <w:rsid w:val="00EF0AB6"/>
    <w:rsid w:val="00F20ABB"/>
    <w:rsid w:val="00F27119"/>
    <w:rsid w:val="00F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14</cp:revision>
  <cp:lastPrinted>2023-12-20T09:38:00Z</cp:lastPrinted>
  <dcterms:created xsi:type="dcterms:W3CDTF">2023-12-21T11:32:00Z</dcterms:created>
  <dcterms:modified xsi:type="dcterms:W3CDTF">2025-04-11T09:54:00Z</dcterms:modified>
</cp:coreProperties>
</file>