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0" w:type="dxa"/>
        <w:tblLook w:val="04A0" w:firstRow="1" w:lastRow="0" w:firstColumn="1" w:lastColumn="0" w:noHBand="0" w:noVBand="1"/>
      </w:tblPr>
      <w:tblGrid>
        <w:gridCol w:w="627"/>
        <w:gridCol w:w="5827"/>
        <w:gridCol w:w="2270"/>
      </w:tblGrid>
      <w:tr w:rsidR="00AE168A" w:rsidRPr="00AE168A" w14:paraId="7FD8A86A" w14:textId="77777777" w:rsidTr="00AE168A">
        <w:trPr>
          <w:trHeight w:val="510"/>
        </w:trPr>
        <w:tc>
          <w:tcPr>
            <w:tcW w:w="8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7F117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Pregled korisnika subvencije troškova zajedničke pričuve poslovnih prostora                                           u privatnom vlasništvu za 2023. godinu</w:t>
            </w:r>
          </w:p>
        </w:tc>
      </w:tr>
      <w:tr w:rsidR="00AE168A" w:rsidRPr="00AE168A" w14:paraId="126E0DBD" w14:textId="77777777" w:rsidTr="00AE168A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908" w14:textId="77777777" w:rsidR="00AE168A" w:rsidRPr="00AE168A" w:rsidRDefault="00AE168A" w:rsidP="00A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R.br.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CF50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 Naziv obrta / tvrtke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DE0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b/>
                <w:bCs/>
                <w:noProof w:val="0"/>
                <w:kern w:val="0"/>
                <w:lang w:eastAsia="hr-HR"/>
                <w14:ligatures w14:val="none"/>
              </w:rPr>
              <w:t xml:space="preserve">Iznos isplaćene subvencije u </w:t>
            </w:r>
            <w:r w:rsidRPr="00AE168A">
              <w:rPr>
                <w:rFonts w:ascii="Calibri" w:eastAsia="Times New Roman" w:hAnsi="Calibri" w:cs="Calibri"/>
                <w:b/>
                <w:bCs/>
                <w:noProof w:val="0"/>
                <w:kern w:val="0"/>
                <w:lang w:eastAsia="hr-HR"/>
                <w14:ligatures w14:val="none"/>
              </w:rPr>
              <w:t>€</w:t>
            </w:r>
          </w:p>
        </w:tc>
      </w:tr>
      <w:tr w:rsidR="00AE168A" w:rsidRPr="00AE168A" w14:paraId="02B59DE8" w14:textId="77777777" w:rsidTr="00AE168A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A74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7FDB" w14:textId="77777777" w:rsidR="00AE168A" w:rsidRPr="00AE168A" w:rsidRDefault="00AE168A" w:rsidP="00AE168A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Salon IN frizerski obrt,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BD8" w14:textId="77777777" w:rsidR="00AE168A" w:rsidRPr="00AE168A" w:rsidRDefault="00AE168A" w:rsidP="00AE16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25,49</w:t>
            </w:r>
          </w:p>
        </w:tc>
      </w:tr>
      <w:tr w:rsidR="00AE168A" w:rsidRPr="00AE168A" w14:paraId="2A91C3F4" w14:textId="77777777" w:rsidTr="00AE168A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7FE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2.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1348" w14:textId="77777777" w:rsidR="00AE168A" w:rsidRPr="00AE168A" w:rsidRDefault="00AE168A" w:rsidP="00AE168A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GFK CONSULTING </w:t>
            </w:r>
            <w:proofErr w:type="spellStart"/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j.d.o.o</w:t>
            </w:r>
            <w:proofErr w:type="spellEnd"/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.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90FB" w14:textId="77777777" w:rsidR="00AE168A" w:rsidRPr="00AE168A" w:rsidRDefault="00AE168A" w:rsidP="00AE16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54,68</w:t>
            </w:r>
          </w:p>
        </w:tc>
      </w:tr>
      <w:tr w:rsidR="00AE168A" w:rsidRPr="00AE168A" w14:paraId="6C68B677" w14:textId="77777777" w:rsidTr="00AE168A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828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4911" w14:textId="77777777" w:rsidR="00AE168A" w:rsidRPr="00AE168A" w:rsidRDefault="00AE168A" w:rsidP="00AE168A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HORREA d.o.o.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F667" w14:textId="77777777" w:rsidR="00AE168A" w:rsidRPr="00AE168A" w:rsidRDefault="00AE168A" w:rsidP="00AE16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18,62</w:t>
            </w:r>
          </w:p>
        </w:tc>
      </w:tr>
      <w:tr w:rsidR="00AE168A" w:rsidRPr="00AE168A" w14:paraId="26219B61" w14:textId="77777777" w:rsidTr="00AE168A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666" w14:textId="77777777" w:rsidR="00AE168A" w:rsidRPr="00AE168A" w:rsidRDefault="00AE168A" w:rsidP="00AE16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4.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9193" w14:textId="77777777" w:rsidR="00AE168A" w:rsidRPr="00AE168A" w:rsidRDefault="00AE168A" w:rsidP="00AE168A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BEAUTY SALON TREND obrt za kozmetičke usluge,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88EC" w14:textId="77777777" w:rsidR="00AE168A" w:rsidRPr="00AE168A" w:rsidRDefault="00AE168A" w:rsidP="00AE16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47,75</w:t>
            </w:r>
          </w:p>
        </w:tc>
      </w:tr>
      <w:tr w:rsidR="00AE168A" w:rsidRPr="00AE168A" w14:paraId="59AF7DEA" w14:textId="77777777" w:rsidTr="00AE168A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350" w14:textId="77777777" w:rsidR="00AE168A" w:rsidRPr="00AE168A" w:rsidRDefault="00AE168A" w:rsidP="00AE168A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46A" w14:textId="77777777" w:rsidR="00AE168A" w:rsidRPr="00AE168A" w:rsidRDefault="00AE168A" w:rsidP="00AE16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Ukupno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A632" w14:textId="77777777" w:rsidR="00AE168A" w:rsidRPr="00AE168A" w:rsidRDefault="00AE168A" w:rsidP="00A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68A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146,54</w:t>
            </w:r>
          </w:p>
        </w:tc>
      </w:tr>
    </w:tbl>
    <w:p w14:paraId="2BAAD754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8A"/>
    <w:rsid w:val="000451DE"/>
    <w:rsid w:val="00117957"/>
    <w:rsid w:val="00174334"/>
    <w:rsid w:val="002C2E1D"/>
    <w:rsid w:val="004D5135"/>
    <w:rsid w:val="006C012A"/>
    <w:rsid w:val="0070075A"/>
    <w:rsid w:val="007F6CFC"/>
    <w:rsid w:val="00803475"/>
    <w:rsid w:val="008123F6"/>
    <w:rsid w:val="008254D5"/>
    <w:rsid w:val="009A0082"/>
    <w:rsid w:val="009C7C65"/>
    <w:rsid w:val="00A978A8"/>
    <w:rsid w:val="00AE168A"/>
    <w:rsid w:val="00AE311C"/>
    <w:rsid w:val="00B232FA"/>
    <w:rsid w:val="00B4103F"/>
    <w:rsid w:val="00C502CF"/>
    <w:rsid w:val="00D7192C"/>
    <w:rsid w:val="00DC0385"/>
    <w:rsid w:val="00DF0D14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982"/>
  <w15:chartTrackingRefBased/>
  <w15:docId w15:val="{43CBEC65-3CFF-4873-BEDA-0E59BC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1</cp:revision>
  <dcterms:created xsi:type="dcterms:W3CDTF">2024-02-22T10:55:00Z</dcterms:created>
  <dcterms:modified xsi:type="dcterms:W3CDTF">2024-02-22T10:55:00Z</dcterms:modified>
</cp:coreProperties>
</file>