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AC98" w14:textId="612D6748" w:rsidR="00A018CA" w:rsidRPr="007B613F" w:rsidRDefault="00A018CA" w:rsidP="00A018CA">
      <w:pPr>
        <w:spacing w:after="0" w:line="240" w:lineRule="auto"/>
        <w:jc w:val="both"/>
        <w:rPr>
          <w:rFonts w:ascii="Times New Roman" w:eastAsiaTheme="minorHAnsi" w:hAnsi="Times New Roman" w:cs="Times New Roman"/>
          <w:sz w:val="20"/>
          <w:szCs w:val="20"/>
          <w:lang w:eastAsia="en-US"/>
        </w:rPr>
      </w:pPr>
      <w:r w:rsidRPr="007B613F">
        <w:rPr>
          <w:rFonts w:ascii="Times New Roman" w:eastAsiaTheme="minorHAnsi" w:hAnsi="Times New Roman" w:cs="Times New Roman"/>
          <w:sz w:val="20"/>
          <w:szCs w:val="20"/>
          <w:lang w:eastAsia="en-US"/>
        </w:rPr>
        <w:t xml:space="preserve">Na temelju članka 15. i 19. Zakona o upravljanju državnom imovinom („Narodne novine“ broj 52/18), članka 1., 3. i 29. Odluke o uvjetima, načinu i postupku upravljanja nekretninama u vlasništvu grada Belišća </w:t>
      </w:r>
      <w:r w:rsidRPr="007B613F">
        <w:rPr>
          <w:rFonts w:ascii="Times New Roman" w:hAnsi="Times New Roman" w:cs="Times New Roman"/>
          <w:sz w:val="20"/>
          <w:szCs w:val="20"/>
        </w:rPr>
        <w:t>(„Službeni glasnik grada Belišća“  broj 4/17, 13/17 i 10/19), Strategije upravljanja imovinom Grada Belišća za razdoblje od 2022. do 2028. godine („Službeni glasnik grada Belišća“ broj 12/21)</w:t>
      </w:r>
      <w:r w:rsidRPr="007B613F">
        <w:rPr>
          <w:rFonts w:ascii="Times New Roman" w:eastAsiaTheme="minorHAnsi" w:hAnsi="Times New Roman" w:cs="Times New Roman"/>
          <w:sz w:val="20"/>
          <w:szCs w:val="20"/>
          <w:lang w:eastAsia="en-US"/>
        </w:rPr>
        <w:t xml:space="preserve"> i članka </w:t>
      </w:r>
      <w:r w:rsidRPr="007B613F">
        <w:rPr>
          <w:rFonts w:ascii="Times New Roman" w:eastAsia="SimSun" w:hAnsi="Times New Roman" w:cs="Times New Roman"/>
          <w:noProof/>
          <w:sz w:val="20"/>
          <w:szCs w:val="20"/>
          <w:lang w:eastAsia="zh-CN"/>
        </w:rPr>
        <w:t>38. stavka 1. točke 27., Statuta Grada Belišća („Službeni glasnik grada Belišća“ broj 5/09, 3/13, 11/14, 7/15, 1/16, 3/16, 1/18, 1/20</w:t>
      </w:r>
      <w:r>
        <w:rPr>
          <w:rFonts w:ascii="Times New Roman" w:eastAsia="SimSun" w:hAnsi="Times New Roman" w:cs="Times New Roman"/>
          <w:noProof/>
          <w:sz w:val="20"/>
          <w:szCs w:val="20"/>
          <w:lang w:eastAsia="zh-CN"/>
        </w:rPr>
        <w:t xml:space="preserve">, </w:t>
      </w:r>
      <w:r w:rsidRPr="007B613F">
        <w:rPr>
          <w:rFonts w:ascii="Times New Roman" w:eastAsia="SimSun" w:hAnsi="Times New Roman" w:cs="Times New Roman"/>
          <w:noProof/>
          <w:sz w:val="20"/>
          <w:szCs w:val="20"/>
          <w:lang w:eastAsia="zh-CN"/>
        </w:rPr>
        <w:t>1/21</w:t>
      </w:r>
      <w:r>
        <w:rPr>
          <w:rFonts w:ascii="Times New Roman" w:eastAsia="SimSun" w:hAnsi="Times New Roman" w:cs="Times New Roman"/>
          <w:noProof/>
          <w:sz w:val="20"/>
          <w:szCs w:val="20"/>
          <w:lang w:eastAsia="zh-CN"/>
        </w:rPr>
        <w:t xml:space="preserve"> i 13/22</w:t>
      </w:r>
      <w:r w:rsidRPr="007B613F">
        <w:rPr>
          <w:rFonts w:ascii="Times New Roman" w:eastAsia="SimSun" w:hAnsi="Times New Roman" w:cs="Times New Roman"/>
          <w:noProof/>
          <w:sz w:val="20"/>
          <w:szCs w:val="20"/>
          <w:lang w:eastAsia="zh-CN"/>
        </w:rPr>
        <w:t xml:space="preserve">) </w:t>
      </w:r>
      <w:r w:rsidRPr="007B613F">
        <w:rPr>
          <w:rFonts w:ascii="Times New Roman" w:eastAsiaTheme="minorHAnsi" w:hAnsi="Times New Roman" w:cs="Times New Roman"/>
          <w:sz w:val="20"/>
          <w:szCs w:val="20"/>
          <w:lang w:eastAsia="en-US"/>
        </w:rPr>
        <w:t xml:space="preserve">Gradonačelnik grada Belišća dana ___. </w:t>
      </w:r>
      <w:r>
        <w:rPr>
          <w:rFonts w:ascii="Times New Roman" w:eastAsiaTheme="minorHAnsi" w:hAnsi="Times New Roman" w:cs="Times New Roman"/>
          <w:sz w:val="20"/>
          <w:szCs w:val="20"/>
          <w:lang w:eastAsia="en-US"/>
        </w:rPr>
        <w:t>____</w:t>
      </w:r>
      <w:r w:rsidRPr="007B613F">
        <w:rPr>
          <w:rFonts w:ascii="Times New Roman" w:eastAsiaTheme="minorHAnsi" w:hAnsi="Times New Roman" w:cs="Times New Roman"/>
          <w:sz w:val="20"/>
          <w:szCs w:val="20"/>
          <w:lang w:eastAsia="en-US"/>
        </w:rPr>
        <w:t xml:space="preserve"> 202</w:t>
      </w:r>
      <w:r>
        <w:rPr>
          <w:rFonts w:ascii="Times New Roman" w:eastAsiaTheme="minorHAnsi" w:hAnsi="Times New Roman" w:cs="Times New Roman"/>
          <w:sz w:val="20"/>
          <w:szCs w:val="20"/>
          <w:lang w:eastAsia="en-US"/>
        </w:rPr>
        <w:t>3</w:t>
      </w:r>
      <w:r w:rsidRPr="007B613F">
        <w:rPr>
          <w:rFonts w:ascii="Times New Roman" w:eastAsiaTheme="minorHAnsi" w:hAnsi="Times New Roman" w:cs="Times New Roman"/>
          <w:sz w:val="20"/>
          <w:szCs w:val="20"/>
          <w:lang w:eastAsia="en-US"/>
        </w:rPr>
        <w:t xml:space="preserve">. godine donosi </w:t>
      </w:r>
    </w:p>
    <w:p w14:paraId="5213FF4F" w14:textId="77777777" w:rsidR="00A018CA" w:rsidRPr="007B613F" w:rsidRDefault="00A018CA" w:rsidP="00A018CA">
      <w:pPr>
        <w:pStyle w:val="Odlomakpopisa"/>
        <w:numPr>
          <w:ilvl w:val="0"/>
          <w:numId w:val="4"/>
        </w:numPr>
        <w:spacing w:after="0" w:line="240" w:lineRule="auto"/>
        <w:jc w:val="both"/>
        <w:rPr>
          <w:rFonts w:ascii="Times New Roman" w:hAnsi="Times New Roman" w:cs="Times New Roman"/>
          <w:b/>
          <w:bCs/>
          <w:i/>
          <w:iCs/>
          <w:sz w:val="20"/>
          <w:szCs w:val="20"/>
        </w:rPr>
      </w:pPr>
      <w:r w:rsidRPr="007B613F">
        <w:rPr>
          <w:rFonts w:ascii="Times New Roman" w:hAnsi="Times New Roman" w:cs="Times New Roman"/>
          <w:b/>
          <w:bCs/>
          <w:i/>
          <w:iCs/>
          <w:sz w:val="20"/>
          <w:szCs w:val="20"/>
        </w:rPr>
        <w:t>prijedlog</w:t>
      </w:r>
    </w:p>
    <w:p w14:paraId="64366D76" w14:textId="77777777" w:rsidR="00A018CA" w:rsidRPr="007B613F" w:rsidRDefault="00A018CA" w:rsidP="00A018CA">
      <w:pPr>
        <w:spacing w:after="0" w:line="240" w:lineRule="auto"/>
        <w:jc w:val="center"/>
        <w:rPr>
          <w:rFonts w:ascii="Times New Roman" w:hAnsi="Times New Roman" w:cs="Times New Roman"/>
          <w:b/>
          <w:bCs/>
          <w:sz w:val="20"/>
          <w:szCs w:val="20"/>
        </w:rPr>
      </w:pPr>
      <w:bookmarkStart w:id="0" w:name="_Hlk117513582"/>
      <w:r w:rsidRPr="007B613F">
        <w:rPr>
          <w:rFonts w:ascii="Times New Roman" w:hAnsi="Times New Roman" w:cs="Times New Roman"/>
          <w:b/>
          <w:bCs/>
          <w:sz w:val="20"/>
          <w:szCs w:val="20"/>
        </w:rPr>
        <w:t xml:space="preserve">PLAN UPRAVLJANJA IMOVINOM </w:t>
      </w:r>
    </w:p>
    <w:p w14:paraId="17123A10" w14:textId="76B57325" w:rsidR="00A018CA" w:rsidRPr="007B613F" w:rsidRDefault="00A018CA" w:rsidP="00A018CA">
      <w:pPr>
        <w:spacing w:after="0" w:line="240" w:lineRule="auto"/>
        <w:jc w:val="center"/>
        <w:rPr>
          <w:rFonts w:ascii="Times New Roman" w:hAnsi="Times New Roman" w:cs="Times New Roman"/>
          <w:b/>
          <w:bCs/>
          <w:sz w:val="20"/>
          <w:szCs w:val="20"/>
        </w:rPr>
      </w:pPr>
      <w:r w:rsidRPr="007B613F">
        <w:rPr>
          <w:rFonts w:ascii="Times New Roman" w:hAnsi="Times New Roman" w:cs="Times New Roman"/>
          <w:b/>
          <w:bCs/>
          <w:sz w:val="20"/>
          <w:szCs w:val="20"/>
        </w:rPr>
        <w:t>GRADA BELIŠĆA ZA 202</w:t>
      </w:r>
      <w:r>
        <w:rPr>
          <w:rFonts w:ascii="Times New Roman" w:hAnsi="Times New Roman" w:cs="Times New Roman"/>
          <w:b/>
          <w:bCs/>
          <w:sz w:val="20"/>
          <w:szCs w:val="20"/>
        </w:rPr>
        <w:t>4</w:t>
      </w:r>
      <w:r w:rsidRPr="007B613F">
        <w:rPr>
          <w:rFonts w:ascii="Times New Roman" w:hAnsi="Times New Roman" w:cs="Times New Roman"/>
          <w:b/>
          <w:bCs/>
          <w:sz w:val="20"/>
          <w:szCs w:val="20"/>
        </w:rPr>
        <w:t>. godinu</w:t>
      </w:r>
    </w:p>
    <w:bookmarkEnd w:id="0"/>
    <w:p w14:paraId="314A2465" w14:textId="77777777" w:rsidR="00A018CA" w:rsidRPr="007B613F" w:rsidRDefault="00A018CA" w:rsidP="00A018CA">
      <w:pPr>
        <w:spacing w:after="0" w:line="240" w:lineRule="auto"/>
        <w:rPr>
          <w:rFonts w:ascii="Times New Roman" w:hAnsi="Times New Roman" w:cs="Times New Roman"/>
          <w:b/>
          <w:bCs/>
          <w:sz w:val="20"/>
          <w:szCs w:val="20"/>
        </w:rPr>
      </w:pPr>
    </w:p>
    <w:p w14:paraId="04631375" w14:textId="77777777" w:rsidR="00A018CA" w:rsidRPr="007B613F" w:rsidRDefault="00A018CA" w:rsidP="00A018CA">
      <w:pPr>
        <w:numPr>
          <w:ilvl w:val="0"/>
          <w:numId w:val="1"/>
        </w:numPr>
        <w:spacing w:after="0" w:line="240" w:lineRule="auto"/>
        <w:rPr>
          <w:rFonts w:ascii="Times New Roman" w:hAnsi="Times New Roman" w:cs="Times New Roman"/>
          <w:b/>
          <w:bCs/>
          <w:sz w:val="20"/>
          <w:szCs w:val="20"/>
        </w:rPr>
      </w:pPr>
      <w:r w:rsidRPr="007B613F">
        <w:rPr>
          <w:rFonts w:ascii="Times New Roman" w:hAnsi="Times New Roman" w:cs="Times New Roman"/>
          <w:b/>
          <w:bCs/>
          <w:sz w:val="20"/>
          <w:szCs w:val="20"/>
        </w:rPr>
        <w:t>UVOD</w:t>
      </w:r>
    </w:p>
    <w:p w14:paraId="67EE1E08" w14:textId="77777777" w:rsidR="00A018CA" w:rsidRPr="007B613F" w:rsidRDefault="00A018CA" w:rsidP="00A018CA">
      <w:pPr>
        <w:spacing w:after="0" w:line="240" w:lineRule="auto"/>
        <w:ind w:left="765"/>
        <w:rPr>
          <w:rFonts w:ascii="Times New Roman" w:hAnsi="Times New Roman" w:cs="Times New Roman"/>
          <w:b/>
          <w:bCs/>
          <w:sz w:val="20"/>
          <w:szCs w:val="20"/>
        </w:rPr>
      </w:pPr>
    </w:p>
    <w:p w14:paraId="3423D05E" w14:textId="1306126C" w:rsidR="00205111" w:rsidRDefault="00205111" w:rsidP="0020511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21D0B">
        <w:rPr>
          <w:rFonts w:ascii="Times New Roman" w:eastAsiaTheme="minorHAnsi" w:hAnsi="Times New Roman" w:cs="Times New Roman"/>
          <w:sz w:val="20"/>
          <w:szCs w:val="20"/>
          <w:lang w:eastAsia="en-US"/>
        </w:rPr>
        <w:t>Plan upravljanja imovinom u vlasništvu jedinice lokalne, područne (regionalne) samouprave donosi</w:t>
      </w:r>
      <w:r w:rsidR="00343BC4">
        <w:rPr>
          <w:rFonts w:ascii="Times New Roman" w:eastAsiaTheme="minorHAnsi" w:hAnsi="Times New Roman" w:cs="Times New Roman"/>
          <w:sz w:val="20"/>
          <w:szCs w:val="20"/>
          <w:lang w:eastAsia="en-US"/>
        </w:rPr>
        <w:t xml:space="preserve"> se</w:t>
      </w:r>
      <w:r w:rsidRPr="00621D0B">
        <w:rPr>
          <w:rFonts w:ascii="Times New Roman" w:eastAsiaTheme="minorHAnsi" w:hAnsi="Times New Roman" w:cs="Times New Roman"/>
          <w:sz w:val="20"/>
          <w:szCs w:val="20"/>
          <w:lang w:eastAsia="en-US"/>
        </w:rPr>
        <w:t xml:space="preserve"> u skladu s Uredbom o obveznom sadržaju </w:t>
      </w:r>
      <w:r>
        <w:rPr>
          <w:rFonts w:ascii="Times New Roman" w:eastAsiaTheme="minorHAnsi" w:hAnsi="Times New Roman" w:cs="Times New Roman"/>
          <w:sz w:val="20"/>
          <w:szCs w:val="20"/>
          <w:lang w:eastAsia="en-US"/>
        </w:rPr>
        <w:t>P</w:t>
      </w:r>
      <w:r w:rsidRPr="00621D0B">
        <w:rPr>
          <w:rFonts w:ascii="Times New Roman" w:eastAsiaTheme="minorHAnsi" w:hAnsi="Times New Roman" w:cs="Times New Roman"/>
          <w:sz w:val="20"/>
          <w:szCs w:val="20"/>
          <w:lang w:eastAsia="en-US"/>
        </w:rPr>
        <w:t>lana upravljanja imovinom u vlasništvu Republike Hrvatske (″Narodne novine″, broj: 24/14. i 52/18.)</w:t>
      </w:r>
      <w:r>
        <w:rPr>
          <w:rFonts w:ascii="Times New Roman" w:eastAsiaTheme="minorHAnsi" w:hAnsi="Times New Roman" w:cs="Times New Roman"/>
          <w:sz w:val="20"/>
          <w:szCs w:val="20"/>
          <w:lang w:eastAsia="en-US"/>
        </w:rPr>
        <w:t xml:space="preserve">, a treba </w:t>
      </w:r>
      <w:r w:rsidRPr="00621D0B">
        <w:rPr>
          <w:rFonts w:ascii="Times New Roman" w:eastAsiaTheme="minorHAnsi" w:hAnsi="Times New Roman" w:cs="Times New Roman"/>
          <w:sz w:val="20"/>
          <w:szCs w:val="20"/>
          <w:lang w:eastAsia="en-US"/>
        </w:rPr>
        <w:t>sadržavati detaljnu analizu stanja i razrađene planirane aktivnosti u upravljanju pojedinim oblicima imovine u vlasništvu jedinice lokalne, područne (regionalne) samouprave.</w:t>
      </w:r>
    </w:p>
    <w:p w14:paraId="36A49FBD" w14:textId="77777777" w:rsidR="00205111" w:rsidRPr="00621D0B" w:rsidRDefault="00205111" w:rsidP="00205111">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B41BBFC" w14:textId="77777777" w:rsidR="00205111" w:rsidRDefault="00A018CA" w:rsidP="00A018CA">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21D0B">
        <w:rPr>
          <w:rFonts w:ascii="Times New Roman" w:eastAsiaTheme="minorHAnsi" w:hAnsi="Times New Roman" w:cs="Times New Roman"/>
          <w:sz w:val="20"/>
          <w:szCs w:val="20"/>
          <w:lang w:eastAsia="en-US"/>
        </w:rPr>
        <w:t xml:space="preserve">Strategija upravljanja imovinom Grada Belišća za razdoblje od 2022. do 2028. godine („Službeni glasnik grada Belišća“ broj 12/21), Plan upravljanja imovinom </w:t>
      </w:r>
      <w:r w:rsidR="00205111">
        <w:rPr>
          <w:rFonts w:ascii="Times New Roman" w:eastAsiaTheme="minorHAnsi" w:hAnsi="Times New Roman" w:cs="Times New Roman"/>
          <w:sz w:val="20"/>
          <w:szCs w:val="20"/>
          <w:lang w:eastAsia="en-US"/>
        </w:rPr>
        <w:t xml:space="preserve">Grada Belišća </w:t>
      </w:r>
      <w:r>
        <w:rPr>
          <w:rFonts w:ascii="Times New Roman" w:eastAsiaTheme="minorHAnsi" w:hAnsi="Times New Roman" w:cs="Times New Roman"/>
          <w:sz w:val="20"/>
          <w:szCs w:val="20"/>
          <w:lang w:eastAsia="en-US"/>
        </w:rPr>
        <w:t xml:space="preserve">za </w:t>
      </w:r>
      <w:r w:rsidRPr="00621D0B">
        <w:rPr>
          <w:rFonts w:ascii="Times New Roman" w:eastAsiaTheme="minorHAnsi" w:hAnsi="Times New Roman" w:cs="Times New Roman"/>
          <w:sz w:val="20"/>
          <w:szCs w:val="20"/>
          <w:lang w:eastAsia="en-US"/>
        </w:rPr>
        <w:t>202</w:t>
      </w:r>
      <w:r>
        <w:rPr>
          <w:rFonts w:ascii="Times New Roman" w:eastAsiaTheme="minorHAnsi" w:hAnsi="Times New Roman" w:cs="Times New Roman"/>
          <w:sz w:val="20"/>
          <w:szCs w:val="20"/>
          <w:lang w:eastAsia="en-US"/>
        </w:rPr>
        <w:t>4</w:t>
      </w:r>
      <w:r w:rsidRPr="00621D0B">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 xml:space="preserve"> godinu</w:t>
      </w:r>
      <w:r w:rsidRPr="00621D0B">
        <w:rPr>
          <w:rFonts w:ascii="Times New Roman" w:eastAsiaTheme="minorHAnsi" w:hAnsi="Times New Roman" w:cs="Times New Roman"/>
          <w:sz w:val="20"/>
          <w:szCs w:val="20"/>
          <w:lang w:eastAsia="en-US"/>
        </w:rPr>
        <w:t xml:space="preserve"> i Izvješće o provedbi Plana upravljanja, tri su ključna i međusobno povezana dokumenta upravljanja i raspolaganja imovinom. </w:t>
      </w:r>
    </w:p>
    <w:p w14:paraId="793A5442" w14:textId="77777777" w:rsidR="00A018CA" w:rsidRDefault="00A018CA" w:rsidP="00A018CA">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129E82D3" w14:textId="595A482B" w:rsidR="00205111" w:rsidRDefault="00205111" w:rsidP="00A018CA">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Sukladno Uredbi </w:t>
      </w:r>
      <w:r w:rsidRPr="00205111">
        <w:rPr>
          <w:rFonts w:ascii="Times New Roman" w:eastAsiaTheme="minorHAnsi" w:hAnsi="Times New Roman" w:cs="Times New Roman"/>
          <w:sz w:val="20"/>
          <w:szCs w:val="20"/>
          <w:lang w:eastAsia="en-US"/>
        </w:rPr>
        <w:t xml:space="preserve">o obveznom sadržaju Plana upravljanja imovinom </w:t>
      </w:r>
      <w:r>
        <w:rPr>
          <w:rFonts w:ascii="Times New Roman" w:eastAsiaTheme="minorHAnsi" w:hAnsi="Times New Roman" w:cs="Times New Roman"/>
          <w:sz w:val="20"/>
          <w:szCs w:val="20"/>
          <w:lang w:eastAsia="en-US"/>
        </w:rPr>
        <w:t>g</w:t>
      </w:r>
      <w:r w:rsidRPr="00205111">
        <w:rPr>
          <w:rFonts w:ascii="Times New Roman" w:eastAsiaTheme="minorHAnsi" w:hAnsi="Times New Roman" w:cs="Times New Roman"/>
          <w:sz w:val="20"/>
          <w:szCs w:val="20"/>
          <w:lang w:eastAsia="en-US"/>
        </w:rPr>
        <w:t>odišnjim plan</w:t>
      </w:r>
      <w:r>
        <w:rPr>
          <w:rFonts w:ascii="Times New Roman" w:eastAsiaTheme="minorHAnsi" w:hAnsi="Times New Roman" w:cs="Times New Roman"/>
          <w:sz w:val="20"/>
          <w:szCs w:val="20"/>
          <w:lang w:eastAsia="en-US"/>
        </w:rPr>
        <w:t>om</w:t>
      </w:r>
      <w:r w:rsidRPr="00205111">
        <w:rPr>
          <w:rFonts w:ascii="Times New Roman" w:eastAsiaTheme="minorHAnsi" w:hAnsi="Times New Roman" w:cs="Times New Roman"/>
          <w:sz w:val="20"/>
          <w:szCs w:val="20"/>
          <w:lang w:eastAsia="en-US"/>
        </w:rPr>
        <w:t xml:space="preserve"> obuhvatit će se</w:t>
      </w:r>
      <w:r w:rsidR="00343BC4">
        <w:rPr>
          <w:rFonts w:ascii="Times New Roman" w:eastAsiaTheme="minorHAnsi" w:hAnsi="Times New Roman" w:cs="Times New Roman"/>
          <w:sz w:val="20"/>
          <w:szCs w:val="20"/>
          <w:lang w:eastAsia="en-US"/>
        </w:rPr>
        <w:t xml:space="preserve"> </w:t>
      </w:r>
      <w:r w:rsidRPr="00205111">
        <w:rPr>
          <w:rFonts w:ascii="Times New Roman" w:eastAsiaTheme="minorHAnsi" w:hAnsi="Times New Roman" w:cs="Times New Roman"/>
          <w:sz w:val="20"/>
          <w:szCs w:val="20"/>
          <w:lang w:eastAsia="en-US"/>
        </w:rPr>
        <w:t>ciljevi, smjernice i provedbene mjere upravljanja pojedinim oblikom imovine u vlasništvu Republike Hrvatske u svrhu provođenja Strategije.</w:t>
      </w:r>
    </w:p>
    <w:p w14:paraId="2FA34CB9" w14:textId="77777777" w:rsidR="00205111" w:rsidRPr="00621D0B" w:rsidRDefault="00205111" w:rsidP="00A018CA">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DBF6B8D" w14:textId="592A94E4" w:rsidR="00A018CA" w:rsidRPr="00621D0B" w:rsidRDefault="00A018CA" w:rsidP="00A018CA">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21D0B">
        <w:rPr>
          <w:rFonts w:ascii="Times New Roman" w:eastAsiaTheme="minorHAnsi" w:hAnsi="Times New Roman" w:cs="Times New Roman"/>
          <w:sz w:val="20"/>
          <w:szCs w:val="20"/>
          <w:lang w:eastAsia="en-US"/>
        </w:rPr>
        <w:t>Člankom 6. Zakona o upravljanju državnom imovinom ("Narodne novine", broj: 52/18.) određeni su pojmovi upravljanja, raspolaganja i uporabe imovine koji su primjenjivi na upravljanje imovinom jedinica lokalne, područne (regionalne) samouprave.</w:t>
      </w:r>
    </w:p>
    <w:p w14:paraId="115F54FC" w14:textId="77777777" w:rsidR="00A018CA" w:rsidRDefault="00A018CA" w:rsidP="00A018CA">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144030D" w14:textId="219C2ADC" w:rsidR="00343BC4" w:rsidRDefault="00A018CA" w:rsidP="00B97050">
      <w:pPr>
        <w:spacing w:after="0" w:line="240" w:lineRule="auto"/>
        <w:jc w:val="both"/>
        <w:rPr>
          <w:rFonts w:ascii="Times New Roman" w:eastAsiaTheme="minorHAnsi" w:hAnsi="Times New Roman" w:cs="Times New Roman"/>
          <w:sz w:val="20"/>
          <w:szCs w:val="20"/>
          <w:lang w:eastAsia="en-US"/>
        </w:rPr>
      </w:pPr>
      <w:r w:rsidRPr="007B613F">
        <w:rPr>
          <w:rFonts w:ascii="Times New Roman" w:hAnsi="Times New Roman" w:cs="Times New Roman"/>
          <w:sz w:val="20"/>
          <w:szCs w:val="20"/>
        </w:rPr>
        <w:t>Temeljem navedenog, Grad Belišće izrađuje i donosi Plan upravljanja imovinom Grada Belišća za 202</w:t>
      </w:r>
      <w:r w:rsidR="00343BC4">
        <w:rPr>
          <w:rFonts w:ascii="Times New Roman" w:hAnsi="Times New Roman" w:cs="Times New Roman"/>
          <w:sz w:val="20"/>
          <w:szCs w:val="20"/>
        </w:rPr>
        <w:t>4</w:t>
      </w:r>
      <w:r w:rsidRPr="007B613F">
        <w:rPr>
          <w:rFonts w:ascii="Times New Roman" w:hAnsi="Times New Roman" w:cs="Times New Roman"/>
          <w:sz w:val="20"/>
          <w:szCs w:val="20"/>
        </w:rPr>
        <w:t>. godinu</w:t>
      </w:r>
      <w:r w:rsidR="00B97050">
        <w:rPr>
          <w:rFonts w:ascii="Times New Roman" w:hAnsi="Times New Roman" w:cs="Times New Roman"/>
          <w:sz w:val="20"/>
          <w:szCs w:val="20"/>
        </w:rPr>
        <w:t xml:space="preserve"> gdje će se </w:t>
      </w:r>
      <w:r w:rsidRPr="007E5A44">
        <w:rPr>
          <w:rFonts w:ascii="Times New Roman" w:eastAsiaTheme="minorHAnsi" w:hAnsi="Times New Roman" w:cs="Times New Roman"/>
          <w:sz w:val="20"/>
          <w:szCs w:val="20"/>
          <w:lang w:eastAsia="en-US"/>
        </w:rPr>
        <w:t>obuhvatit ciljevi, smjernice i provedbene mjere upravljanja pojedinim oblikom imovine u vlasništvu Grada Belišća u svrhu provođenja Strategije.</w:t>
      </w:r>
    </w:p>
    <w:p w14:paraId="47D3A6CB" w14:textId="77777777" w:rsidR="00B97050" w:rsidRPr="00B97050" w:rsidRDefault="00B97050" w:rsidP="00B97050">
      <w:pPr>
        <w:spacing w:after="0" w:line="240" w:lineRule="auto"/>
        <w:jc w:val="both"/>
        <w:rPr>
          <w:rFonts w:ascii="Times New Roman" w:hAnsi="Times New Roman" w:cs="Times New Roman"/>
          <w:sz w:val="20"/>
          <w:szCs w:val="20"/>
        </w:rPr>
      </w:pPr>
    </w:p>
    <w:p w14:paraId="61C6F786" w14:textId="11C9B1C6" w:rsidR="00A018CA" w:rsidRPr="00B97050" w:rsidRDefault="00A018CA" w:rsidP="00B97050">
      <w:pPr>
        <w:pStyle w:val="Bodytext20"/>
        <w:tabs>
          <w:tab w:val="left" w:pos="212"/>
        </w:tabs>
        <w:spacing w:after="0"/>
        <w:jc w:val="both"/>
      </w:pPr>
      <w:r w:rsidRPr="007B613F">
        <w:t xml:space="preserve">Sve pokretne i nepokretne stvari te imovinska prava koja pripadaju Gradu Belišće, čine imovinu Grada. Imovinom Grada Belišća upravljaju i raspolažu Gradonačelnik i Gradsko vijeće u skladu s odredbama Statuta Grada Belišća i zakona, pažnjom dobrog domaćina. </w:t>
      </w:r>
    </w:p>
    <w:p w14:paraId="048FB2E8" w14:textId="77777777" w:rsidR="00A018CA" w:rsidRPr="007B613F" w:rsidRDefault="00A018CA" w:rsidP="00A018CA">
      <w:pPr>
        <w:spacing w:after="0" w:line="259" w:lineRule="auto"/>
        <w:ind w:left="360"/>
        <w:jc w:val="both"/>
        <w:rPr>
          <w:rFonts w:ascii="Times New Roman" w:eastAsiaTheme="minorHAnsi" w:hAnsi="Times New Roman" w:cs="Times New Roman"/>
          <w:sz w:val="20"/>
          <w:szCs w:val="20"/>
          <w:lang w:eastAsia="en-US"/>
        </w:rPr>
      </w:pPr>
    </w:p>
    <w:p w14:paraId="17CF3311" w14:textId="2C09402E" w:rsidR="00A018CA" w:rsidRDefault="009A1D3D" w:rsidP="00A018CA">
      <w:pPr>
        <w:pStyle w:val="Odlomakpopisa"/>
        <w:numPr>
          <w:ilvl w:val="0"/>
          <w:numId w:val="1"/>
        </w:num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 xml:space="preserve">NAČELA </w:t>
      </w:r>
      <w:r w:rsidR="00A018CA" w:rsidRPr="007B613F">
        <w:rPr>
          <w:rFonts w:ascii="Times New Roman" w:eastAsiaTheme="minorHAnsi" w:hAnsi="Times New Roman" w:cs="Times New Roman"/>
          <w:b/>
          <w:bCs/>
          <w:color w:val="000000"/>
          <w:sz w:val="20"/>
          <w:szCs w:val="20"/>
          <w:lang w:eastAsia="en-US"/>
        </w:rPr>
        <w:t xml:space="preserve">UPRAVLJANJA </w:t>
      </w:r>
      <w:r w:rsidR="00A018CA">
        <w:rPr>
          <w:rFonts w:ascii="Times New Roman" w:eastAsiaTheme="minorHAnsi" w:hAnsi="Times New Roman" w:cs="Times New Roman"/>
          <w:b/>
          <w:bCs/>
          <w:color w:val="000000"/>
          <w:sz w:val="20"/>
          <w:szCs w:val="20"/>
          <w:lang w:eastAsia="en-US"/>
        </w:rPr>
        <w:t>IMOVINOM</w:t>
      </w:r>
      <w:r w:rsidR="00A018CA" w:rsidRPr="007B613F">
        <w:rPr>
          <w:rFonts w:ascii="Times New Roman" w:eastAsiaTheme="minorHAnsi" w:hAnsi="Times New Roman" w:cs="Times New Roman"/>
          <w:b/>
          <w:bCs/>
          <w:color w:val="000000"/>
          <w:sz w:val="20"/>
          <w:szCs w:val="20"/>
          <w:lang w:eastAsia="en-US"/>
        </w:rPr>
        <w:t xml:space="preserve"> GRADA BELIŠĆA ZA 202</w:t>
      </w:r>
      <w:r w:rsidR="00A018CA">
        <w:rPr>
          <w:rFonts w:ascii="Times New Roman" w:eastAsiaTheme="minorHAnsi" w:hAnsi="Times New Roman" w:cs="Times New Roman"/>
          <w:b/>
          <w:bCs/>
          <w:color w:val="000000"/>
          <w:sz w:val="20"/>
          <w:szCs w:val="20"/>
          <w:lang w:eastAsia="en-US"/>
        </w:rPr>
        <w:t>3</w:t>
      </w:r>
      <w:r w:rsidR="00A018CA" w:rsidRPr="007B613F">
        <w:rPr>
          <w:rFonts w:ascii="Times New Roman" w:eastAsiaTheme="minorHAnsi" w:hAnsi="Times New Roman" w:cs="Times New Roman"/>
          <w:b/>
          <w:bCs/>
          <w:color w:val="000000"/>
          <w:sz w:val="20"/>
          <w:szCs w:val="20"/>
          <w:lang w:eastAsia="en-US"/>
        </w:rPr>
        <w:t xml:space="preserve">. GODINU </w:t>
      </w:r>
    </w:p>
    <w:p w14:paraId="2F521CE9" w14:textId="77777777" w:rsidR="009A1D3D" w:rsidRPr="009A1D3D" w:rsidRDefault="009A1D3D" w:rsidP="009A1D3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7C2BE398" w14:textId="77777777" w:rsidR="009A1D3D" w:rsidRPr="009A1D3D" w:rsidRDefault="009A1D3D" w:rsidP="009A1D3D">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9A1D3D">
        <w:rPr>
          <w:rFonts w:ascii="Times New Roman" w:eastAsiaTheme="minorHAnsi" w:hAnsi="Times New Roman" w:cs="Times New Roman"/>
          <w:b/>
          <w:bCs/>
          <w:color w:val="000000"/>
          <w:sz w:val="20"/>
          <w:szCs w:val="20"/>
          <w:lang w:eastAsia="en-US"/>
        </w:rPr>
        <w:t>Načelo odgovornosti</w:t>
      </w:r>
      <w:r w:rsidRPr="009A1D3D">
        <w:rPr>
          <w:rFonts w:ascii="Times New Roman" w:eastAsiaTheme="minorHAnsi" w:hAnsi="Times New Roman" w:cs="Times New Roman"/>
          <w:color w:val="000000"/>
          <w:sz w:val="20"/>
          <w:szCs w:val="20"/>
          <w:lang w:eastAsia="en-US"/>
        </w:rPr>
        <w:t xml:space="preserve"> osigurava se propisivanjem ovlasti i dužnosti pojedinih nositelja funkcija upravljanja i raspolaganja imovinom, nadzorom nad upravljanjem imovinom u vlasništvu jedinica lokalne, područne (regionalne) samouprave, izvješćivanjem o postignutim ciljevima i učincima upravljanja i raspolaganja imovinom i poduzimanjem mjera protiv nositelja funkcija koji ne postupaju sukladno propisima.</w:t>
      </w:r>
    </w:p>
    <w:p w14:paraId="3AC72CF7" w14:textId="77777777" w:rsidR="009A1D3D" w:rsidRPr="009A1D3D" w:rsidRDefault="009A1D3D" w:rsidP="009A1D3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0614C531" w14:textId="519ED182" w:rsidR="009A1D3D" w:rsidRPr="009A1D3D" w:rsidRDefault="009A1D3D" w:rsidP="009A1D3D">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9A1D3D">
        <w:rPr>
          <w:rFonts w:ascii="Times New Roman" w:eastAsiaTheme="minorHAnsi" w:hAnsi="Times New Roman" w:cs="Times New Roman"/>
          <w:b/>
          <w:bCs/>
          <w:color w:val="000000"/>
          <w:sz w:val="20"/>
          <w:szCs w:val="20"/>
          <w:lang w:eastAsia="en-US"/>
        </w:rPr>
        <w:t>Načelo javnosti</w:t>
      </w:r>
      <w:r w:rsidRPr="009A1D3D">
        <w:rPr>
          <w:rFonts w:ascii="Times New Roman" w:eastAsiaTheme="minorHAnsi" w:hAnsi="Times New Roman" w:cs="Times New Roman"/>
          <w:color w:val="000000"/>
          <w:sz w:val="20"/>
          <w:szCs w:val="20"/>
          <w:lang w:eastAsia="en-US"/>
        </w:rPr>
        <w:t xml:space="preserve"> upravljanja imovinom u vlasništvu jedinica lokalne, područne (regionalne) samouprave osigurava se propisivanjem preglednih pravila i kriterija upravljanja imovinom u propisima i drugim aktima koji se donose na temelju ovoga </w:t>
      </w:r>
      <w:r w:rsidR="00B97050">
        <w:rPr>
          <w:rFonts w:ascii="Times New Roman" w:eastAsiaTheme="minorHAnsi" w:hAnsi="Times New Roman" w:cs="Times New Roman"/>
          <w:color w:val="000000"/>
          <w:sz w:val="20"/>
          <w:szCs w:val="20"/>
          <w:lang w:eastAsia="en-US"/>
        </w:rPr>
        <w:t>Zakona o upravljanju državnom imovinom</w:t>
      </w:r>
      <w:r w:rsidRPr="009A1D3D">
        <w:rPr>
          <w:rFonts w:ascii="Times New Roman" w:eastAsiaTheme="minorHAnsi" w:hAnsi="Times New Roman" w:cs="Times New Roman"/>
          <w:color w:val="000000"/>
          <w:sz w:val="20"/>
          <w:szCs w:val="20"/>
          <w:lang w:eastAsia="en-US"/>
        </w:rPr>
        <w:t xml:space="preserve"> te njihovom javnom objavom, određivanjem ciljeva upravljanja imovinom u vlasništvu jedinica lokalne, područne (regionalne) samouprave u Strategiji upravljanja imovinom i Godišnjem planu upravljanja imovinom, redovitim upoznavanjem javnosti s aktivnostima tijela koja upravljaju imovinom i javnom objavom odluka o upravljanju imovinom u vlasništvu jedinica lokalne, područne (regionalne) samouprave.</w:t>
      </w:r>
    </w:p>
    <w:p w14:paraId="65DDAAE3" w14:textId="77777777" w:rsidR="009A1D3D" w:rsidRPr="009A1D3D" w:rsidRDefault="009A1D3D" w:rsidP="009A1D3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03F1A840" w14:textId="77777777" w:rsidR="009A1D3D" w:rsidRPr="009A1D3D" w:rsidRDefault="009A1D3D" w:rsidP="009A1D3D">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9A1D3D">
        <w:rPr>
          <w:rFonts w:ascii="Times New Roman" w:eastAsiaTheme="minorHAnsi" w:hAnsi="Times New Roman" w:cs="Times New Roman"/>
          <w:b/>
          <w:bCs/>
          <w:color w:val="000000"/>
          <w:sz w:val="20"/>
          <w:szCs w:val="20"/>
          <w:lang w:eastAsia="en-US"/>
        </w:rPr>
        <w:t>Načelo ekonomičnosti</w:t>
      </w:r>
      <w:r w:rsidRPr="009A1D3D">
        <w:rPr>
          <w:rFonts w:ascii="Times New Roman" w:eastAsiaTheme="minorHAnsi" w:hAnsi="Times New Roman" w:cs="Times New Roman"/>
          <w:color w:val="000000"/>
          <w:sz w:val="20"/>
          <w:szCs w:val="20"/>
          <w:lang w:eastAsia="en-US"/>
        </w:rPr>
        <w:t xml:space="preserve"> određuje da se imovinom u vlasništvu jedinica lokalne, područne (regionalne) samouprave upravlja sukladno načelu ekonomičnosti radi ostvarivanja gospodarskih, infrastrukturnih, socijalnih i drugih javnih ciljeva jedinica lokalne, područne (regionalne) samouprave.</w:t>
      </w:r>
    </w:p>
    <w:p w14:paraId="68D0544C" w14:textId="77777777" w:rsidR="009A1D3D" w:rsidRPr="009A1D3D" w:rsidRDefault="009A1D3D" w:rsidP="009A1D3D">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0A370CB5" w14:textId="54D84A88" w:rsidR="009A1D3D" w:rsidRDefault="009A1D3D" w:rsidP="00B97050">
      <w:pPr>
        <w:autoSpaceDE w:val="0"/>
        <w:autoSpaceDN w:val="0"/>
        <w:adjustRightInd w:val="0"/>
        <w:spacing w:after="0" w:line="240" w:lineRule="auto"/>
        <w:jc w:val="both"/>
        <w:rPr>
          <w:rFonts w:ascii="Times New Roman" w:eastAsiaTheme="minorHAnsi" w:hAnsi="Times New Roman" w:cs="Times New Roman"/>
          <w:b/>
          <w:bCs/>
          <w:color w:val="000000"/>
          <w:sz w:val="20"/>
          <w:szCs w:val="20"/>
          <w:lang w:eastAsia="en-US"/>
        </w:rPr>
      </w:pPr>
      <w:r w:rsidRPr="009A1D3D">
        <w:rPr>
          <w:rFonts w:ascii="Times New Roman" w:eastAsiaTheme="minorHAnsi" w:hAnsi="Times New Roman" w:cs="Times New Roman"/>
          <w:b/>
          <w:bCs/>
          <w:color w:val="000000"/>
          <w:sz w:val="20"/>
          <w:szCs w:val="20"/>
          <w:lang w:eastAsia="en-US"/>
        </w:rPr>
        <w:t>Načelo predvidljivosti</w:t>
      </w:r>
      <w:r w:rsidRPr="009A1D3D">
        <w:rPr>
          <w:rFonts w:ascii="Times New Roman" w:eastAsiaTheme="minorHAnsi" w:hAnsi="Times New Roman" w:cs="Times New Roman"/>
          <w:color w:val="000000"/>
          <w:sz w:val="20"/>
          <w:szCs w:val="20"/>
          <w:lang w:eastAsia="en-US"/>
        </w:rPr>
        <w:t xml:space="preserve"> podrazumijeva da upravljanje i raspolaganje imovinom u vlasništvu jedinica lokalne, područne (regionalne) samouprave mora biti predvidljivo za uprave, dioničare i članove trgovačkih društava u kojima dionicama i poslovnim udjelima upravlja tijelo kojemu je ta ovlast dana u nadležnost, odnosno za suvlasnike i nositelje drugih stvarnih prava na nekretninama i ostalim pojavnim oblicima imovine. </w:t>
      </w:r>
    </w:p>
    <w:p w14:paraId="0063AB8E"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7B8E1972" w14:textId="599E2EB2" w:rsidR="009A1D3D" w:rsidRPr="009A1D3D" w:rsidRDefault="009A1D3D" w:rsidP="009A1D3D">
      <w:pPr>
        <w:pStyle w:val="Odlomakpopisa"/>
        <w:numPr>
          <w:ilvl w:val="0"/>
          <w:numId w:val="1"/>
        </w:num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CILJEVI UPRAVLJANJA IMOVINOM</w:t>
      </w:r>
    </w:p>
    <w:p w14:paraId="53B4A56D"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79E84AE9"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02D443EA"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1"/>
        <w:gridCol w:w="4531"/>
      </w:tblGrid>
      <w:tr w:rsidR="009A1D3D" w:rsidRPr="009A1D3D" w14:paraId="7E9E3E09" w14:textId="77777777" w:rsidTr="009A1D3D">
        <w:trPr>
          <w:trHeight w:val="254"/>
        </w:trPr>
        <w:tc>
          <w:tcPr>
            <w:tcW w:w="2500" w:type="pct"/>
          </w:tcPr>
          <w:p w14:paraId="604F46BE" w14:textId="77777777" w:rsidR="009A1D3D" w:rsidRPr="009A1D3D" w:rsidRDefault="009A1D3D" w:rsidP="00493737">
            <w:pPr>
              <w:pStyle w:val="TableParagraph"/>
              <w:spacing w:before="3" w:line="231" w:lineRule="exact"/>
              <w:ind w:left="739"/>
              <w:rPr>
                <w:rFonts w:ascii="Times New Roman" w:hAnsi="Times New Roman" w:cs="Times New Roman"/>
                <w:sz w:val="18"/>
                <w:szCs w:val="18"/>
              </w:rPr>
            </w:pPr>
            <w:r w:rsidRPr="009A1D3D">
              <w:rPr>
                <w:rFonts w:ascii="Times New Roman" w:hAnsi="Times New Roman" w:cs="Times New Roman"/>
                <w:sz w:val="18"/>
                <w:szCs w:val="18"/>
              </w:rPr>
              <w:t>DUGOROČNI</w:t>
            </w:r>
            <w:r w:rsidRPr="009A1D3D">
              <w:rPr>
                <w:rFonts w:ascii="Times New Roman" w:hAnsi="Times New Roman" w:cs="Times New Roman"/>
                <w:spacing w:val="-8"/>
                <w:sz w:val="18"/>
                <w:szCs w:val="18"/>
              </w:rPr>
              <w:t xml:space="preserve"> </w:t>
            </w:r>
            <w:r w:rsidRPr="009A1D3D">
              <w:rPr>
                <w:rFonts w:ascii="Times New Roman" w:hAnsi="Times New Roman" w:cs="Times New Roman"/>
                <w:sz w:val="18"/>
                <w:szCs w:val="18"/>
              </w:rPr>
              <w:t>STRATEŠKI</w:t>
            </w:r>
            <w:r w:rsidRPr="009A1D3D">
              <w:rPr>
                <w:rFonts w:ascii="Times New Roman" w:hAnsi="Times New Roman" w:cs="Times New Roman"/>
                <w:spacing w:val="-7"/>
                <w:sz w:val="18"/>
                <w:szCs w:val="18"/>
              </w:rPr>
              <w:t xml:space="preserve"> </w:t>
            </w:r>
            <w:r w:rsidRPr="009A1D3D">
              <w:rPr>
                <w:rFonts w:ascii="Times New Roman" w:hAnsi="Times New Roman" w:cs="Times New Roman"/>
                <w:sz w:val="18"/>
                <w:szCs w:val="18"/>
              </w:rPr>
              <w:t>CILJ</w:t>
            </w:r>
          </w:p>
        </w:tc>
        <w:tc>
          <w:tcPr>
            <w:tcW w:w="2500" w:type="pct"/>
          </w:tcPr>
          <w:p w14:paraId="5C59DDC9" w14:textId="692AB6DD" w:rsidR="009A1D3D" w:rsidRPr="009A1D3D" w:rsidRDefault="009A1D3D" w:rsidP="00493737">
            <w:pPr>
              <w:pStyle w:val="TableParagraph"/>
              <w:spacing w:before="3" w:line="231" w:lineRule="exact"/>
              <w:ind w:left="432"/>
              <w:rPr>
                <w:rFonts w:ascii="Times New Roman" w:hAnsi="Times New Roman" w:cs="Times New Roman"/>
                <w:sz w:val="18"/>
                <w:szCs w:val="18"/>
              </w:rPr>
            </w:pPr>
            <w:r w:rsidRPr="009A1D3D">
              <w:rPr>
                <w:rFonts w:ascii="Times New Roman" w:hAnsi="Times New Roman" w:cs="Times New Roman"/>
                <w:sz w:val="18"/>
                <w:szCs w:val="18"/>
              </w:rPr>
              <w:t>PLANIRANA</w:t>
            </w:r>
            <w:r w:rsidRPr="009A1D3D">
              <w:rPr>
                <w:rFonts w:ascii="Times New Roman" w:hAnsi="Times New Roman" w:cs="Times New Roman"/>
                <w:spacing w:val="-11"/>
                <w:sz w:val="18"/>
                <w:szCs w:val="18"/>
              </w:rPr>
              <w:t xml:space="preserve"> </w:t>
            </w:r>
            <w:r w:rsidRPr="009A1D3D">
              <w:rPr>
                <w:rFonts w:ascii="Times New Roman" w:hAnsi="Times New Roman" w:cs="Times New Roman"/>
                <w:sz w:val="18"/>
                <w:szCs w:val="18"/>
              </w:rPr>
              <w:t>MJERA</w:t>
            </w:r>
            <w:r w:rsidRPr="009A1D3D">
              <w:rPr>
                <w:rFonts w:ascii="Times New Roman" w:hAnsi="Times New Roman" w:cs="Times New Roman"/>
                <w:spacing w:val="51"/>
                <w:sz w:val="18"/>
                <w:szCs w:val="18"/>
              </w:rPr>
              <w:t xml:space="preserve"> </w:t>
            </w:r>
            <w:r w:rsidRPr="009A1D3D">
              <w:rPr>
                <w:rFonts w:ascii="Times New Roman" w:hAnsi="Times New Roman" w:cs="Times New Roman"/>
                <w:sz w:val="18"/>
                <w:szCs w:val="18"/>
              </w:rPr>
              <w:t>U</w:t>
            </w:r>
            <w:r w:rsidRPr="009A1D3D">
              <w:rPr>
                <w:rFonts w:ascii="Times New Roman" w:hAnsi="Times New Roman" w:cs="Times New Roman"/>
                <w:spacing w:val="-1"/>
                <w:sz w:val="18"/>
                <w:szCs w:val="18"/>
              </w:rPr>
              <w:t xml:space="preserve"> </w:t>
            </w:r>
            <w:r w:rsidRPr="009A1D3D">
              <w:rPr>
                <w:rFonts w:ascii="Times New Roman" w:hAnsi="Times New Roman" w:cs="Times New Roman"/>
                <w:sz w:val="18"/>
                <w:szCs w:val="18"/>
              </w:rPr>
              <w:t>202</w:t>
            </w:r>
            <w:r w:rsidR="00B97050">
              <w:rPr>
                <w:rFonts w:ascii="Times New Roman" w:hAnsi="Times New Roman" w:cs="Times New Roman"/>
                <w:sz w:val="18"/>
                <w:szCs w:val="18"/>
              </w:rPr>
              <w:t>4</w:t>
            </w:r>
            <w:r w:rsidRPr="009A1D3D">
              <w:rPr>
                <w:rFonts w:ascii="Times New Roman" w:hAnsi="Times New Roman" w:cs="Times New Roman"/>
                <w:sz w:val="18"/>
                <w:szCs w:val="18"/>
              </w:rPr>
              <w:t>.</w:t>
            </w:r>
            <w:r w:rsidRPr="009A1D3D">
              <w:rPr>
                <w:rFonts w:ascii="Times New Roman" w:hAnsi="Times New Roman" w:cs="Times New Roman"/>
                <w:spacing w:val="-2"/>
                <w:sz w:val="18"/>
                <w:szCs w:val="18"/>
              </w:rPr>
              <w:t xml:space="preserve"> </w:t>
            </w:r>
            <w:r w:rsidRPr="009A1D3D">
              <w:rPr>
                <w:rFonts w:ascii="Times New Roman" w:hAnsi="Times New Roman" w:cs="Times New Roman"/>
                <w:sz w:val="18"/>
                <w:szCs w:val="18"/>
              </w:rPr>
              <w:t>GODINI</w:t>
            </w:r>
          </w:p>
        </w:tc>
      </w:tr>
      <w:tr w:rsidR="009A1D3D" w:rsidRPr="009A1D3D" w14:paraId="11C31962" w14:textId="77777777" w:rsidTr="009A1D3D">
        <w:trPr>
          <w:trHeight w:val="470"/>
        </w:trPr>
        <w:tc>
          <w:tcPr>
            <w:tcW w:w="2500" w:type="pct"/>
          </w:tcPr>
          <w:p w14:paraId="1B70CB18" w14:textId="37162646" w:rsidR="003B265B" w:rsidRDefault="00B97050" w:rsidP="003B265B">
            <w:pPr>
              <w:pStyle w:val="TableParagraph"/>
              <w:spacing w:before="0" w:line="230" w:lineRule="exact"/>
              <w:ind w:left="0" w:right="121"/>
              <w:rPr>
                <w:rFonts w:ascii="Times New Roman" w:hAnsi="Times New Roman" w:cs="Times New Roman"/>
                <w:color w:val="AEAAAA" w:themeColor="background2" w:themeShade="BF"/>
                <w:sz w:val="16"/>
                <w:szCs w:val="16"/>
              </w:rPr>
            </w:pPr>
            <w:r>
              <w:rPr>
                <w:rFonts w:ascii="Times New Roman" w:hAnsi="Times New Roman" w:cs="Times New Roman"/>
                <w:color w:val="AEAAAA" w:themeColor="background2" w:themeShade="BF"/>
                <w:sz w:val="16"/>
                <w:szCs w:val="16"/>
              </w:rPr>
              <w:t xml:space="preserve">- </w:t>
            </w:r>
            <w:r w:rsidR="009A1D3D" w:rsidRPr="003B265B">
              <w:rPr>
                <w:rFonts w:ascii="Times New Roman" w:hAnsi="Times New Roman" w:cs="Times New Roman"/>
                <w:color w:val="AEAAAA" w:themeColor="background2" w:themeShade="BF"/>
                <w:sz w:val="16"/>
                <w:szCs w:val="16"/>
              </w:rPr>
              <w:t>očuvati važne i vrijedne dijelove imovine u</w:t>
            </w:r>
            <w:r w:rsidR="009A1D3D" w:rsidRPr="003B265B">
              <w:rPr>
                <w:rFonts w:ascii="Times New Roman" w:hAnsi="Times New Roman" w:cs="Times New Roman"/>
                <w:color w:val="AEAAAA" w:themeColor="background2" w:themeShade="BF"/>
                <w:spacing w:val="1"/>
                <w:sz w:val="16"/>
                <w:szCs w:val="16"/>
              </w:rPr>
              <w:t xml:space="preserve"> </w:t>
            </w:r>
            <w:r w:rsidR="009A1D3D" w:rsidRPr="003B265B">
              <w:rPr>
                <w:rFonts w:ascii="Times New Roman" w:hAnsi="Times New Roman" w:cs="Times New Roman"/>
                <w:color w:val="AEAAAA" w:themeColor="background2" w:themeShade="BF"/>
                <w:sz w:val="16"/>
                <w:szCs w:val="16"/>
              </w:rPr>
              <w:t xml:space="preserve">vlasništvu </w:t>
            </w:r>
          </w:p>
          <w:p w14:paraId="17BECD31" w14:textId="133CB823" w:rsidR="009A1D3D" w:rsidRPr="003B265B" w:rsidRDefault="009A1D3D" w:rsidP="003B265B">
            <w:pPr>
              <w:pStyle w:val="TableParagraph"/>
              <w:spacing w:before="0" w:line="230" w:lineRule="exact"/>
              <w:ind w:left="0" w:right="121"/>
              <w:rPr>
                <w:rFonts w:ascii="Times New Roman" w:hAnsi="Times New Roman" w:cs="Times New Roman"/>
                <w:color w:val="AEAAAA" w:themeColor="background2" w:themeShade="BF"/>
                <w:sz w:val="16"/>
                <w:szCs w:val="16"/>
              </w:rPr>
            </w:pPr>
            <w:r w:rsidRPr="003B265B">
              <w:rPr>
                <w:rFonts w:ascii="Times New Roman" w:hAnsi="Times New Roman" w:cs="Times New Roman"/>
                <w:color w:val="AEAAAA" w:themeColor="background2" w:themeShade="BF"/>
                <w:sz w:val="16"/>
                <w:szCs w:val="16"/>
              </w:rPr>
              <w:t xml:space="preserve">grada Belišća za potrebe sadašnjih i </w:t>
            </w:r>
            <w:r w:rsidRPr="003B265B">
              <w:rPr>
                <w:rFonts w:ascii="Times New Roman" w:hAnsi="Times New Roman" w:cs="Times New Roman"/>
                <w:color w:val="AEAAAA" w:themeColor="background2" w:themeShade="BF"/>
                <w:spacing w:val="-51"/>
                <w:sz w:val="16"/>
                <w:szCs w:val="16"/>
              </w:rPr>
              <w:t xml:space="preserve">  </w:t>
            </w:r>
            <w:r w:rsidRPr="003B265B">
              <w:rPr>
                <w:rFonts w:ascii="Times New Roman" w:hAnsi="Times New Roman" w:cs="Times New Roman"/>
                <w:color w:val="AEAAAA" w:themeColor="background2" w:themeShade="BF"/>
                <w:sz w:val="16"/>
                <w:szCs w:val="16"/>
              </w:rPr>
              <w:t>budućih</w:t>
            </w:r>
            <w:r w:rsidRPr="003B265B">
              <w:rPr>
                <w:rFonts w:ascii="Times New Roman" w:hAnsi="Times New Roman" w:cs="Times New Roman"/>
                <w:color w:val="AEAAAA" w:themeColor="background2" w:themeShade="BF"/>
                <w:spacing w:val="1"/>
                <w:sz w:val="16"/>
                <w:szCs w:val="16"/>
              </w:rPr>
              <w:t xml:space="preserve"> </w:t>
            </w:r>
            <w:r w:rsidRPr="003B265B">
              <w:rPr>
                <w:rFonts w:ascii="Times New Roman" w:hAnsi="Times New Roman" w:cs="Times New Roman"/>
                <w:color w:val="AEAAAA" w:themeColor="background2" w:themeShade="BF"/>
                <w:sz w:val="16"/>
                <w:szCs w:val="16"/>
              </w:rPr>
              <w:t>naraštaja</w:t>
            </w:r>
          </w:p>
        </w:tc>
        <w:tc>
          <w:tcPr>
            <w:tcW w:w="2500" w:type="pct"/>
          </w:tcPr>
          <w:p w14:paraId="0DD29643" w14:textId="200C56F8" w:rsidR="009A1D3D" w:rsidRPr="003B265B" w:rsidRDefault="00B97050" w:rsidP="003B265B">
            <w:pPr>
              <w:pStyle w:val="TableParagraph"/>
              <w:tabs>
                <w:tab w:val="left" w:pos="236"/>
              </w:tabs>
              <w:spacing w:line="244" w:lineRule="auto"/>
              <w:ind w:left="0" w:right="252"/>
              <w:rPr>
                <w:rFonts w:ascii="Times New Roman" w:hAnsi="Times New Roman" w:cs="Times New Roman"/>
                <w:color w:val="AEAAAA" w:themeColor="background2" w:themeShade="BF"/>
                <w:sz w:val="16"/>
                <w:szCs w:val="16"/>
              </w:rPr>
            </w:pPr>
            <w:r>
              <w:rPr>
                <w:rFonts w:ascii="Times New Roman" w:hAnsi="Times New Roman" w:cs="Times New Roman"/>
                <w:color w:val="AEAAAA" w:themeColor="background2" w:themeShade="BF"/>
                <w:sz w:val="16"/>
                <w:szCs w:val="16"/>
              </w:rPr>
              <w:t>-</w:t>
            </w:r>
            <w:r w:rsidR="009A1D3D" w:rsidRPr="003B265B">
              <w:rPr>
                <w:rFonts w:ascii="Times New Roman" w:hAnsi="Times New Roman" w:cs="Times New Roman"/>
                <w:color w:val="AEAAAA" w:themeColor="background2" w:themeShade="BF"/>
                <w:sz w:val="16"/>
                <w:szCs w:val="16"/>
              </w:rPr>
              <w:t>održavanje</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postojećih</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portfelja</w:t>
            </w:r>
            <w:r w:rsidR="009A1D3D" w:rsidRPr="003B265B">
              <w:rPr>
                <w:rFonts w:ascii="Times New Roman" w:hAnsi="Times New Roman" w:cs="Times New Roman"/>
                <w:color w:val="AEAAAA" w:themeColor="background2" w:themeShade="BF"/>
                <w:spacing w:val="-6"/>
                <w:sz w:val="16"/>
                <w:szCs w:val="16"/>
              </w:rPr>
              <w:t xml:space="preserve"> </w:t>
            </w:r>
            <w:r w:rsidR="009A1D3D" w:rsidRPr="003B265B">
              <w:rPr>
                <w:rFonts w:ascii="Times New Roman" w:hAnsi="Times New Roman" w:cs="Times New Roman"/>
                <w:color w:val="AEAAAA" w:themeColor="background2" w:themeShade="BF"/>
                <w:sz w:val="16"/>
                <w:szCs w:val="16"/>
              </w:rPr>
              <w:t>imovine</w:t>
            </w:r>
            <w:r w:rsidR="009A1D3D" w:rsidRPr="003B265B">
              <w:rPr>
                <w:rFonts w:ascii="Times New Roman" w:hAnsi="Times New Roman" w:cs="Times New Roman"/>
                <w:color w:val="AEAAAA" w:themeColor="background2" w:themeShade="BF"/>
                <w:spacing w:val="-6"/>
                <w:sz w:val="16"/>
                <w:szCs w:val="16"/>
              </w:rPr>
              <w:t xml:space="preserve"> </w:t>
            </w:r>
            <w:r w:rsidR="009A1D3D" w:rsidRPr="003B265B">
              <w:rPr>
                <w:rFonts w:ascii="Times New Roman" w:hAnsi="Times New Roman" w:cs="Times New Roman"/>
                <w:color w:val="AEAAAA" w:themeColor="background2" w:themeShade="BF"/>
                <w:sz w:val="16"/>
                <w:szCs w:val="16"/>
              </w:rPr>
              <w:t xml:space="preserve">kojima </w:t>
            </w:r>
            <w:r w:rsidR="009A1D3D" w:rsidRPr="003B265B">
              <w:rPr>
                <w:rFonts w:ascii="Times New Roman" w:hAnsi="Times New Roman" w:cs="Times New Roman"/>
                <w:color w:val="AEAAAA" w:themeColor="background2" w:themeShade="BF"/>
                <w:spacing w:val="-50"/>
                <w:sz w:val="16"/>
                <w:szCs w:val="16"/>
              </w:rPr>
              <w:t xml:space="preserve">  </w:t>
            </w:r>
            <w:r w:rsidR="009A1D3D" w:rsidRPr="003B265B">
              <w:rPr>
                <w:rFonts w:ascii="Times New Roman" w:hAnsi="Times New Roman" w:cs="Times New Roman"/>
                <w:color w:val="AEAAAA" w:themeColor="background2" w:themeShade="BF"/>
                <w:sz w:val="16"/>
                <w:szCs w:val="16"/>
              </w:rPr>
              <w:t>upravlja</w:t>
            </w:r>
            <w:r w:rsidR="009A1D3D" w:rsidRPr="003B265B">
              <w:rPr>
                <w:rFonts w:ascii="Times New Roman" w:hAnsi="Times New Roman" w:cs="Times New Roman"/>
                <w:color w:val="AEAAAA" w:themeColor="background2" w:themeShade="BF"/>
                <w:spacing w:val="-3"/>
                <w:sz w:val="16"/>
                <w:szCs w:val="16"/>
              </w:rPr>
              <w:t xml:space="preserve"> </w:t>
            </w:r>
            <w:r w:rsidR="009A1D3D" w:rsidRPr="003B265B">
              <w:rPr>
                <w:rFonts w:ascii="Times New Roman" w:hAnsi="Times New Roman" w:cs="Times New Roman"/>
                <w:color w:val="AEAAAA" w:themeColor="background2" w:themeShade="BF"/>
                <w:sz w:val="16"/>
                <w:szCs w:val="16"/>
              </w:rPr>
              <w:t>Grad</w:t>
            </w:r>
          </w:p>
          <w:p w14:paraId="62DB4A6D" w14:textId="77777777" w:rsidR="009A1D3D" w:rsidRPr="003B265B" w:rsidRDefault="009A1D3D" w:rsidP="003B265B">
            <w:pPr>
              <w:pStyle w:val="TableParagraph"/>
              <w:tabs>
                <w:tab w:val="left" w:pos="236"/>
              </w:tabs>
              <w:spacing w:before="0" w:line="206" w:lineRule="exact"/>
              <w:ind w:left="0"/>
              <w:rPr>
                <w:rFonts w:ascii="Times New Roman" w:hAnsi="Times New Roman" w:cs="Times New Roman"/>
                <w:color w:val="AEAAAA" w:themeColor="background2" w:themeShade="BF"/>
                <w:sz w:val="16"/>
                <w:szCs w:val="16"/>
              </w:rPr>
            </w:pPr>
            <w:r w:rsidRPr="003B265B">
              <w:rPr>
                <w:rFonts w:ascii="Times New Roman" w:hAnsi="Times New Roman" w:cs="Times New Roman"/>
                <w:color w:val="AEAAAA" w:themeColor="background2" w:themeShade="BF"/>
                <w:sz w:val="16"/>
                <w:szCs w:val="16"/>
              </w:rPr>
              <w:t>aktivacija</w:t>
            </w:r>
            <w:r w:rsidRPr="003B265B">
              <w:rPr>
                <w:rFonts w:ascii="Times New Roman" w:hAnsi="Times New Roman" w:cs="Times New Roman"/>
                <w:color w:val="AEAAAA" w:themeColor="background2" w:themeShade="BF"/>
                <w:spacing w:val="-5"/>
                <w:sz w:val="16"/>
                <w:szCs w:val="16"/>
              </w:rPr>
              <w:t xml:space="preserve"> </w:t>
            </w:r>
            <w:r w:rsidRPr="003B265B">
              <w:rPr>
                <w:rFonts w:ascii="Times New Roman" w:hAnsi="Times New Roman" w:cs="Times New Roman"/>
                <w:color w:val="AEAAAA" w:themeColor="background2" w:themeShade="BF"/>
                <w:sz w:val="16"/>
                <w:szCs w:val="16"/>
              </w:rPr>
              <w:t>neiskorištene i</w:t>
            </w:r>
            <w:r w:rsidRPr="003B265B">
              <w:rPr>
                <w:rFonts w:ascii="Times New Roman" w:hAnsi="Times New Roman" w:cs="Times New Roman"/>
                <w:color w:val="AEAAAA" w:themeColor="background2" w:themeShade="BF"/>
                <w:spacing w:val="1"/>
                <w:sz w:val="16"/>
                <w:szCs w:val="16"/>
              </w:rPr>
              <w:t xml:space="preserve"> </w:t>
            </w:r>
            <w:r w:rsidRPr="003B265B">
              <w:rPr>
                <w:rFonts w:ascii="Times New Roman" w:hAnsi="Times New Roman" w:cs="Times New Roman"/>
                <w:color w:val="AEAAAA" w:themeColor="background2" w:themeShade="BF"/>
                <w:sz w:val="16"/>
                <w:szCs w:val="16"/>
              </w:rPr>
              <w:t>neaktivne</w:t>
            </w:r>
            <w:r w:rsidRPr="003B265B">
              <w:rPr>
                <w:rFonts w:ascii="Times New Roman" w:hAnsi="Times New Roman" w:cs="Times New Roman"/>
                <w:color w:val="AEAAAA" w:themeColor="background2" w:themeShade="BF"/>
                <w:spacing w:val="-4"/>
                <w:sz w:val="16"/>
                <w:szCs w:val="16"/>
              </w:rPr>
              <w:t xml:space="preserve"> </w:t>
            </w:r>
            <w:r w:rsidRPr="003B265B">
              <w:rPr>
                <w:rFonts w:ascii="Times New Roman" w:hAnsi="Times New Roman" w:cs="Times New Roman"/>
                <w:color w:val="AEAAAA" w:themeColor="background2" w:themeShade="BF"/>
                <w:sz w:val="16"/>
                <w:szCs w:val="16"/>
              </w:rPr>
              <w:t>imovine</w:t>
            </w:r>
          </w:p>
        </w:tc>
      </w:tr>
      <w:tr w:rsidR="009A1D3D" w:rsidRPr="009A1D3D" w14:paraId="4132C840" w14:textId="77777777" w:rsidTr="009A1D3D">
        <w:trPr>
          <w:trHeight w:val="494"/>
        </w:trPr>
        <w:tc>
          <w:tcPr>
            <w:tcW w:w="2500" w:type="pct"/>
          </w:tcPr>
          <w:p w14:paraId="1BF810D8" w14:textId="1729220F" w:rsidR="009A1D3D" w:rsidRPr="003B265B" w:rsidRDefault="00B97050" w:rsidP="00B97050">
            <w:pPr>
              <w:pStyle w:val="TableParagraph"/>
              <w:spacing w:line="242" w:lineRule="auto"/>
              <w:ind w:left="0" w:right="142"/>
              <w:rPr>
                <w:rFonts w:ascii="Times New Roman" w:hAnsi="Times New Roman" w:cs="Times New Roman"/>
                <w:color w:val="AEAAAA" w:themeColor="background2" w:themeShade="BF"/>
                <w:spacing w:val="-50"/>
                <w:sz w:val="16"/>
                <w:szCs w:val="16"/>
              </w:rPr>
            </w:pPr>
            <w:r>
              <w:rPr>
                <w:rFonts w:ascii="Times New Roman" w:hAnsi="Times New Roman" w:cs="Times New Roman"/>
                <w:color w:val="AEAAAA" w:themeColor="background2" w:themeShade="BF"/>
                <w:spacing w:val="2"/>
                <w:sz w:val="16"/>
                <w:szCs w:val="16"/>
              </w:rPr>
              <w:t>-</w:t>
            </w:r>
            <w:r w:rsidR="009A1D3D" w:rsidRPr="003B265B">
              <w:rPr>
                <w:rFonts w:ascii="Times New Roman" w:hAnsi="Times New Roman" w:cs="Times New Roman"/>
                <w:color w:val="AEAAAA" w:themeColor="background2" w:themeShade="BF"/>
                <w:spacing w:val="2"/>
                <w:sz w:val="16"/>
                <w:szCs w:val="16"/>
              </w:rPr>
              <w:t>o</w:t>
            </w:r>
            <w:r w:rsidR="009A1D3D" w:rsidRPr="003B265B">
              <w:rPr>
                <w:rFonts w:ascii="Times New Roman" w:hAnsi="Times New Roman" w:cs="Times New Roman"/>
                <w:color w:val="AEAAAA" w:themeColor="background2" w:themeShade="BF"/>
                <w:sz w:val="16"/>
                <w:szCs w:val="16"/>
              </w:rPr>
              <w:t>rganizirati</w:t>
            </w:r>
            <w:r w:rsidR="009A1D3D" w:rsidRPr="003B265B">
              <w:rPr>
                <w:rFonts w:ascii="Times New Roman" w:hAnsi="Times New Roman" w:cs="Times New Roman"/>
                <w:color w:val="AEAAAA" w:themeColor="background2" w:themeShade="BF"/>
                <w:spacing w:val="6"/>
                <w:sz w:val="16"/>
                <w:szCs w:val="16"/>
              </w:rPr>
              <w:t xml:space="preserve"> </w:t>
            </w:r>
            <w:r w:rsidR="009A1D3D" w:rsidRPr="003B265B">
              <w:rPr>
                <w:rFonts w:ascii="Times New Roman" w:hAnsi="Times New Roman" w:cs="Times New Roman"/>
                <w:color w:val="AEAAAA" w:themeColor="background2" w:themeShade="BF"/>
                <w:sz w:val="16"/>
                <w:szCs w:val="16"/>
              </w:rPr>
              <w:t>učinkovitije</w:t>
            </w:r>
            <w:r w:rsidR="009A1D3D" w:rsidRPr="003B265B">
              <w:rPr>
                <w:rFonts w:ascii="Times New Roman" w:hAnsi="Times New Roman" w:cs="Times New Roman"/>
                <w:color w:val="AEAAAA" w:themeColor="background2" w:themeShade="BF"/>
                <w:spacing w:val="-4"/>
                <w:sz w:val="16"/>
                <w:szCs w:val="16"/>
              </w:rPr>
              <w:t xml:space="preserve"> </w:t>
            </w:r>
            <w:r w:rsidR="009A1D3D" w:rsidRPr="003B265B">
              <w:rPr>
                <w:rFonts w:ascii="Times New Roman" w:hAnsi="Times New Roman" w:cs="Times New Roman"/>
                <w:color w:val="AEAAAA" w:themeColor="background2" w:themeShade="BF"/>
                <w:sz w:val="16"/>
                <w:szCs w:val="16"/>
              </w:rPr>
              <w:t>i transparentno</w:t>
            </w:r>
            <w:r w:rsidR="009A1D3D" w:rsidRPr="003B265B">
              <w:rPr>
                <w:rFonts w:ascii="Times New Roman" w:hAnsi="Times New Roman" w:cs="Times New Roman"/>
                <w:color w:val="AEAAAA" w:themeColor="background2" w:themeShade="BF"/>
                <w:spacing w:val="1"/>
                <w:sz w:val="16"/>
                <w:szCs w:val="16"/>
              </w:rPr>
              <w:t xml:space="preserve"> </w:t>
            </w:r>
            <w:r w:rsidR="009A1D3D" w:rsidRPr="003B265B">
              <w:rPr>
                <w:rFonts w:ascii="Times New Roman" w:hAnsi="Times New Roman" w:cs="Times New Roman"/>
                <w:color w:val="AEAAAA" w:themeColor="background2" w:themeShade="BF"/>
                <w:sz w:val="16"/>
                <w:szCs w:val="16"/>
              </w:rPr>
              <w:t>korištenje</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imovine</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u</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vlasništvu</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grada</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Belišća</w:t>
            </w:r>
            <w:r w:rsidR="009A1D3D" w:rsidRPr="003B265B">
              <w:rPr>
                <w:rFonts w:ascii="Times New Roman" w:hAnsi="Times New Roman" w:cs="Times New Roman"/>
                <w:color w:val="AEAAAA" w:themeColor="background2" w:themeShade="BF"/>
                <w:spacing w:val="2"/>
                <w:sz w:val="16"/>
                <w:szCs w:val="16"/>
              </w:rPr>
              <w:t xml:space="preserve"> </w:t>
            </w:r>
            <w:r w:rsidR="009A1D3D" w:rsidRPr="003B265B">
              <w:rPr>
                <w:rFonts w:ascii="Times New Roman" w:hAnsi="Times New Roman" w:cs="Times New Roman"/>
                <w:color w:val="AEAAAA" w:themeColor="background2" w:themeShade="BF"/>
                <w:sz w:val="16"/>
                <w:szCs w:val="16"/>
              </w:rPr>
              <w:t>s</w:t>
            </w:r>
            <w:r w:rsidR="009A1D3D" w:rsidRPr="003B265B">
              <w:rPr>
                <w:rFonts w:ascii="Times New Roman" w:hAnsi="Times New Roman" w:cs="Times New Roman"/>
                <w:color w:val="AEAAAA" w:themeColor="background2" w:themeShade="BF"/>
                <w:spacing w:val="-50"/>
                <w:sz w:val="16"/>
                <w:szCs w:val="16"/>
              </w:rPr>
              <w:t xml:space="preserve">     </w:t>
            </w:r>
          </w:p>
          <w:p w14:paraId="5A8C98E2" w14:textId="77777777" w:rsidR="003B265B" w:rsidRDefault="009A1D3D" w:rsidP="003B265B">
            <w:pPr>
              <w:pStyle w:val="TableParagraph"/>
              <w:spacing w:line="242" w:lineRule="auto"/>
              <w:ind w:left="0" w:right="142"/>
              <w:rPr>
                <w:rFonts w:ascii="Times New Roman" w:hAnsi="Times New Roman" w:cs="Times New Roman"/>
                <w:color w:val="AEAAAA" w:themeColor="background2" w:themeShade="BF"/>
                <w:sz w:val="16"/>
                <w:szCs w:val="16"/>
              </w:rPr>
            </w:pPr>
            <w:r w:rsidRPr="003B265B">
              <w:rPr>
                <w:rFonts w:ascii="Times New Roman" w:hAnsi="Times New Roman" w:cs="Times New Roman"/>
                <w:color w:val="AEAAAA" w:themeColor="background2" w:themeShade="BF"/>
                <w:sz w:val="16"/>
                <w:szCs w:val="16"/>
              </w:rPr>
              <w:t>ciljem</w:t>
            </w:r>
            <w:r w:rsidRPr="003B265B">
              <w:rPr>
                <w:rFonts w:ascii="Times New Roman" w:hAnsi="Times New Roman" w:cs="Times New Roman"/>
                <w:color w:val="AEAAAA" w:themeColor="background2" w:themeShade="BF"/>
                <w:spacing w:val="1"/>
                <w:sz w:val="16"/>
                <w:szCs w:val="16"/>
              </w:rPr>
              <w:t xml:space="preserve"> </w:t>
            </w:r>
            <w:r w:rsidRPr="003B265B">
              <w:rPr>
                <w:rFonts w:ascii="Times New Roman" w:hAnsi="Times New Roman" w:cs="Times New Roman"/>
                <w:color w:val="AEAAAA" w:themeColor="background2" w:themeShade="BF"/>
                <w:sz w:val="16"/>
                <w:szCs w:val="16"/>
              </w:rPr>
              <w:t>stvaranja</w:t>
            </w:r>
            <w:r w:rsidRPr="003B265B">
              <w:rPr>
                <w:rFonts w:ascii="Times New Roman" w:hAnsi="Times New Roman" w:cs="Times New Roman"/>
                <w:color w:val="AEAAAA" w:themeColor="background2" w:themeShade="BF"/>
                <w:spacing w:val="-1"/>
                <w:sz w:val="16"/>
                <w:szCs w:val="16"/>
              </w:rPr>
              <w:t xml:space="preserve"> </w:t>
            </w:r>
            <w:r w:rsidRPr="003B265B">
              <w:rPr>
                <w:rFonts w:ascii="Times New Roman" w:hAnsi="Times New Roman" w:cs="Times New Roman"/>
                <w:color w:val="AEAAAA" w:themeColor="background2" w:themeShade="BF"/>
                <w:sz w:val="16"/>
                <w:szCs w:val="16"/>
              </w:rPr>
              <w:t>novih</w:t>
            </w:r>
            <w:r w:rsidRPr="003B265B">
              <w:rPr>
                <w:rFonts w:ascii="Times New Roman" w:hAnsi="Times New Roman" w:cs="Times New Roman"/>
                <w:color w:val="AEAAAA" w:themeColor="background2" w:themeShade="BF"/>
                <w:spacing w:val="-4"/>
                <w:sz w:val="16"/>
                <w:szCs w:val="16"/>
              </w:rPr>
              <w:t xml:space="preserve"> </w:t>
            </w:r>
            <w:r w:rsidRPr="003B265B">
              <w:rPr>
                <w:rFonts w:ascii="Times New Roman" w:hAnsi="Times New Roman" w:cs="Times New Roman"/>
                <w:color w:val="AEAAAA" w:themeColor="background2" w:themeShade="BF"/>
                <w:sz w:val="16"/>
                <w:szCs w:val="16"/>
              </w:rPr>
              <w:t>vrijednosti</w:t>
            </w:r>
            <w:r w:rsidRPr="003B265B">
              <w:rPr>
                <w:rFonts w:ascii="Times New Roman" w:hAnsi="Times New Roman" w:cs="Times New Roman"/>
                <w:color w:val="AEAAAA" w:themeColor="background2" w:themeShade="BF"/>
                <w:spacing w:val="-1"/>
                <w:sz w:val="16"/>
                <w:szCs w:val="16"/>
              </w:rPr>
              <w:t xml:space="preserve"> </w:t>
            </w:r>
            <w:r w:rsidRPr="003B265B">
              <w:rPr>
                <w:rFonts w:ascii="Times New Roman" w:hAnsi="Times New Roman" w:cs="Times New Roman"/>
                <w:color w:val="AEAAAA" w:themeColor="background2" w:themeShade="BF"/>
                <w:sz w:val="16"/>
                <w:szCs w:val="16"/>
              </w:rPr>
              <w:t>i</w:t>
            </w:r>
            <w:r w:rsidRPr="003B265B">
              <w:rPr>
                <w:rFonts w:ascii="Times New Roman" w:hAnsi="Times New Roman" w:cs="Times New Roman"/>
                <w:color w:val="AEAAAA" w:themeColor="background2" w:themeShade="BF"/>
                <w:spacing w:val="4"/>
                <w:sz w:val="16"/>
                <w:szCs w:val="16"/>
              </w:rPr>
              <w:t xml:space="preserve"> </w:t>
            </w:r>
            <w:r w:rsidRPr="003B265B">
              <w:rPr>
                <w:rFonts w:ascii="Times New Roman" w:hAnsi="Times New Roman" w:cs="Times New Roman"/>
                <w:color w:val="AEAAAA" w:themeColor="background2" w:themeShade="BF"/>
                <w:sz w:val="16"/>
                <w:szCs w:val="16"/>
              </w:rPr>
              <w:t>ostvarivanja</w:t>
            </w:r>
          </w:p>
          <w:p w14:paraId="2794C639" w14:textId="5C5C433E" w:rsidR="009A1D3D" w:rsidRPr="003B265B" w:rsidRDefault="009A1D3D" w:rsidP="003B265B">
            <w:pPr>
              <w:pStyle w:val="TableParagraph"/>
              <w:spacing w:line="242" w:lineRule="auto"/>
              <w:ind w:left="0" w:right="142"/>
              <w:rPr>
                <w:rFonts w:ascii="Times New Roman" w:hAnsi="Times New Roman" w:cs="Times New Roman"/>
                <w:color w:val="AEAAAA" w:themeColor="background2" w:themeShade="BF"/>
                <w:sz w:val="16"/>
                <w:szCs w:val="16"/>
              </w:rPr>
            </w:pPr>
            <w:r w:rsidRPr="003B265B">
              <w:rPr>
                <w:rFonts w:ascii="Times New Roman" w:hAnsi="Times New Roman" w:cs="Times New Roman"/>
                <w:color w:val="AEAAAA" w:themeColor="background2" w:themeShade="BF"/>
                <w:sz w:val="16"/>
                <w:szCs w:val="16"/>
              </w:rPr>
              <w:t>veće</w:t>
            </w:r>
            <w:r w:rsidRPr="003B265B">
              <w:rPr>
                <w:rFonts w:ascii="Times New Roman" w:hAnsi="Times New Roman" w:cs="Times New Roman"/>
                <w:color w:val="AEAAAA" w:themeColor="background2" w:themeShade="BF"/>
                <w:spacing w:val="-1"/>
                <w:sz w:val="16"/>
                <w:szCs w:val="16"/>
              </w:rPr>
              <w:t xml:space="preserve"> </w:t>
            </w:r>
            <w:r w:rsidRPr="003B265B">
              <w:rPr>
                <w:rFonts w:ascii="Times New Roman" w:hAnsi="Times New Roman" w:cs="Times New Roman"/>
                <w:color w:val="AEAAAA" w:themeColor="background2" w:themeShade="BF"/>
                <w:sz w:val="16"/>
                <w:szCs w:val="16"/>
              </w:rPr>
              <w:t>ekonomske koristi</w:t>
            </w:r>
          </w:p>
        </w:tc>
        <w:tc>
          <w:tcPr>
            <w:tcW w:w="2500" w:type="pct"/>
          </w:tcPr>
          <w:p w14:paraId="5F359FEB" w14:textId="14712071" w:rsidR="009A1D3D" w:rsidRPr="003B265B" w:rsidRDefault="00B97050" w:rsidP="003B265B">
            <w:pPr>
              <w:pStyle w:val="TableParagraph"/>
              <w:spacing w:line="240" w:lineRule="auto"/>
              <w:ind w:left="0" w:right="495"/>
              <w:rPr>
                <w:rFonts w:ascii="Times New Roman" w:hAnsi="Times New Roman" w:cs="Times New Roman"/>
                <w:color w:val="AEAAAA" w:themeColor="background2" w:themeShade="BF"/>
                <w:sz w:val="16"/>
                <w:szCs w:val="16"/>
              </w:rPr>
            </w:pPr>
            <w:r>
              <w:rPr>
                <w:rFonts w:ascii="Times New Roman" w:hAnsi="Times New Roman" w:cs="Times New Roman"/>
                <w:color w:val="AEAAAA" w:themeColor="background2" w:themeShade="BF"/>
                <w:sz w:val="16"/>
                <w:szCs w:val="16"/>
              </w:rPr>
              <w:t>-</w:t>
            </w:r>
            <w:r w:rsidR="009A1D3D" w:rsidRPr="003B265B">
              <w:rPr>
                <w:rFonts w:ascii="Times New Roman" w:hAnsi="Times New Roman" w:cs="Times New Roman"/>
                <w:color w:val="AEAAAA" w:themeColor="background2" w:themeShade="BF"/>
                <w:sz w:val="16"/>
                <w:szCs w:val="16"/>
              </w:rPr>
              <w:t xml:space="preserve">funkcionalna uspostava evidencije gradske </w:t>
            </w:r>
            <w:r w:rsidR="009A1D3D" w:rsidRPr="003B265B">
              <w:rPr>
                <w:rFonts w:ascii="Times New Roman" w:hAnsi="Times New Roman" w:cs="Times New Roman"/>
                <w:color w:val="AEAAAA" w:themeColor="background2" w:themeShade="BF"/>
                <w:spacing w:val="-51"/>
                <w:sz w:val="16"/>
                <w:szCs w:val="16"/>
              </w:rPr>
              <w:t xml:space="preserve"> </w:t>
            </w:r>
            <w:r w:rsidR="009A1D3D" w:rsidRPr="003B265B">
              <w:rPr>
                <w:rFonts w:ascii="Times New Roman" w:hAnsi="Times New Roman" w:cs="Times New Roman"/>
                <w:color w:val="AEAAAA" w:themeColor="background2" w:themeShade="BF"/>
                <w:sz w:val="16"/>
                <w:szCs w:val="16"/>
              </w:rPr>
              <w:t>imovine</w:t>
            </w:r>
          </w:p>
          <w:p w14:paraId="400E8088" w14:textId="52F6594E" w:rsidR="009A1D3D" w:rsidRPr="003B265B" w:rsidRDefault="00B97050" w:rsidP="009A1D3D">
            <w:pPr>
              <w:pStyle w:val="TableParagraph"/>
              <w:spacing w:line="240" w:lineRule="auto"/>
              <w:ind w:left="0" w:right="495"/>
              <w:rPr>
                <w:rFonts w:ascii="Times New Roman" w:hAnsi="Times New Roman" w:cs="Times New Roman"/>
                <w:color w:val="AEAAAA" w:themeColor="background2" w:themeShade="BF"/>
                <w:sz w:val="16"/>
                <w:szCs w:val="16"/>
              </w:rPr>
            </w:pPr>
            <w:r>
              <w:rPr>
                <w:rFonts w:ascii="Times New Roman" w:hAnsi="Times New Roman" w:cs="Times New Roman"/>
                <w:color w:val="AEAAAA" w:themeColor="background2" w:themeShade="BF"/>
                <w:sz w:val="16"/>
                <w:szCs w:val="16"/>
              </w:rPr>
              <w:t>-</w:t>
            </w:r>
            <w:r w:rsidR="009A1D3D" w:rsidRPr="003B265B">
              <w:rPr>
                <w:rFonts w:ascii="Times New Roman" w:hAnsi="Times New Roman" w:cs="Times New Roman"/>
                <w:color w:val="AEAAAA" w:themeColor="background2" w:themeShade="BF"/>
                <w:sz w:val="16"/>
                <w:szCs w:val="16"/>
              </w:rPr>
              <w:t xml:space="preserve">procjenjivanje imovine te njeno iskazivanje u </w:t>
            </w:r>
            <w:r w:rsidR="003B265B" w:rsidRPr="003B265B">
              <w:rPr>
                <w:rFonts w:ascii="Times New Roman" w:hAnsi="Times New Roman" w:cs="Times New Roman"/>
                <w:color w:val="AEAAAA" w:themeColor="background2" w:themeShade="BF"/>
                <w:sz w:val="16"/>
                <w:szCs w:val="16"/>
              </w:rPr>
              <w:t xml:space="preserve"> </w:t>
            </w:r>
            <w:r w:rsidR="009A1D3D" w:rsidRPr="003B265B">
              <w:rPr>
                <w:rFonts w:ascii="Times New Roman" w:hAnsi="Times New Roman" w:cs="Times New Roman"/>
                <w:color w:val="AEAAAA" w:themeColor="background2" w:themeShade="BF"/>
                <w:sz w:val="16"/>
                <w:szCs w:val="16"/>
              </w:rPr>
              <w:t>knjigovodstvu Grada Belišća;</w:t>
            </w:r>
          </w:p>
          <w:p w14:paraId="11854849" w14:textId="4FCCDF66" w:rsidR="009A1D3D" w:rsidRPr="003B265B" w:rsidRDefault="00B97050" w:rsidP="009A1D3D">
            <w:pPr>
              <w:pStyle w:val="TableParagraph"/>
              <w:spacing w:line="240" w:lineRule="auto"/>
              <w:ind w:left="0" w:right="495"/>
              <w:rPr>
                <w:rFonts w:ascii="Times New Roman" w:hAnsi="Times New Roman" w:cs="Times New Roman"/>
                <w:color w:val="AEAAAA" w:themeColor="background2" w:themeShade="BF"/>
                <w:sz w:val="16"/>
                <w:szCs w:val="16"/>
              </w:rPr>
            </w:pPr>
            <w:r>
              <w:rPr>
                <w:rFonts w:ascii="Times New Roman" w:hAnsi="Times New Roman" w:cs="Times New Roman"/>
                <w:color w:val="AEAAAA" w:themeColor="background2" w:themeShade="BF"/>
                <w:sz w:val="16"/>
                <w:szCs w:val="16"/>
              </w:rPr>
              <w:t>-</w:t>
            </w:r>
            <w:r w:rsidR="009A1D3D" w:rsidRPr="003B265B">
              <w:rPr>
                <w:rFonts w:ascii="Times New Roman" w:hAnsi="Times New Roman" w:cs="Times New Roman"/>
                <w:color w:val="AEAAAA" w:themeColor="background2" w:themeShade="BF"/>
                <w:sz w:val="16"/>
                <w:szCs w:val="16"/>
              </w:rPr>
              <w:t>kontinuirano ažuriranje postojećeg Registra nekretnina;</w:t>
            </w:r>
          </w:p>
        </w:tc>
      </w:tr>
    </w:tbl>
    <w:p w14:paraId="1DB8848F"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1440D6D0"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6ECA1A1A" w14:textId="14CA8DBE" w:rsidR="009A1D3D" w:rsidRPr="003B265B" w:rsidRDefault="003B265B" w:rsidP="003B265B">
      <w:pPr>
        <w:pStyle w:val="Odlomakpopisa"/>
        <w:numPr>
          <w:ilvl w:val="0"/>
          <w:numId w:val="1"/>
        </w:num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PLAN UPRAVLJANJA I RASPOLAGANJA PO POJEDINIM PORTFELJIMA IMOVINE GRADA BELIŠĆA U 2024. godini</w:t>
      </w:r>
    </w:p>
    <w:p w14:paraId="05C91F70" w14:textId="77777777" w:rsidR="009A1D3D" w:rsidRDefault="009A1D3D" w:rsidP="009A1D3D">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02E6E347" w14:textId="77777777" w:rsidR="00A018CA" w:rsidRPr="007B613F" w:rsidRDefault="00A018CA" w:rsidP="00A018CA">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p w14:paraId="6EA9D4EF" w14:textId="77777777" w:rsidR="00A018CA" w:rsidRPr="007B613F" w:rsidRDefault="00A018CA" w:rsidP="00A018CA">
      <w:pPr>
        <w:pStyle w:val="Odlomakpopisa"/>
        <w:numPr>
          <w:ilvl w:val="0"/>
          <w:numId w:val="3"/>
        </w:numPr>
        <w:autoSpaceDE w:val="0"/>
        <w:autoSpaceDN w:val="0"/>
        <w:adjustRightInd w:val="0"/>
        <w:spacing w:after="0" w:line="240" w:lineRule="auto"/>
        <w:rPr>
          <w:rFonts w:ascii="Times New Roman" w:eastAsiaTheme="minorHAnsi" w:hAnsi="Times New Roman" w:cs="Times New Roman"/>
          <w:i/>
          <w:iCs/>
          <w:color w:val="000000"/>
          <w:sz w:val="20"/>
          <w:szCs w:val="20"/>
          <w:lang w:eastAsia="en-US"/>
        </w:rPr>
      </w:pPr>
      <w:r w:rsidRPr="007B613F">
        <w:rPr>
          <w:rFonts w:ascii="Times New Roman" w:eastAsiaTheme="minorHAnsi" w:hAnsi="Times New Roman" w:cs="Times New Roman"/>
          <w:i/>
          <w:iCs/>
          <w:color w:val="000000"/>
          <w:sz w:val="20"/>
          <w:szCs w:val="20"/>
          <w:lang w:eastAsia="en-US"/>
        </w:rPr>
        <w:t>GODIŠNJI PLAN UPRAVLJANJA I RASPOLAGANJA POSLOVNIM PROSTORIMAU VLASNIŠTVU GRADA BELIŠĆA</w:t>
      </w:r>
    </w:p>
    <w:p w14:paraId="045AD33C" w14:textId="77777777" w:rsidR="00A018CA" w:rsidRPr="007B613F" w:rsidRDefault="00A018CA" w:rsidP="00A018CA">
      <w:pPr>
        <w:pStyle w:val="Odlomakpopisa"/>
        <w:autoSpaceDE w:val="0"/>
        <w:autoSpaceDN w:val="0"/>
        <w:adjustRightInd w:val="0"/>
        <w:spacing w:after="0" w:line="240" w:lineRule="auto"/>
        <w:ind w:left="765"/>
        <w:jc w:val="both"/>
        <w:rPr>
          <w:rFonts w:ascii="Times New Roman" w:eastAsiaTheme="minorHAnsi" w:hAnsi="Times New Roman" w:cs="Times New Roman"/>
          <w:b/>
          <w:bCs/>
          <w:color w:val="000000"/>
          <w:sz w:val="20"/>
          <w:szCs w:val="20"/>
          <w:lang w:eastAsia="en-US"/>
        </w:rPr>
      </w:pPr>
      <w:r w:rsidRPr="007B613F">
        <w:rPr>
          <w:rFonts w:ascii="Times New Roman" w:eastAsiaTheme="minorHAnsi" w:hAnsi="Times New Roman" w:cs="Times New Roman"/>
          <w:b/>
          <w:bCs/>
          <w:color w:val="000000"/>
          <w:sz w:val="20"/>
          <w:szCs w:val="20"/>
          <w:lang w:eastAsia="en-US"/>
        </w:rPr>
        <w:t xml:space="preserve"> </w:t>
      </w:r>
    </w:p>
    <w:p w14:paraId="2B665953" w14:textId="77777777" w:rsidR="00A018CA" w:rsidRPr="008A0EDE" w:rsidRDefault="00A018CA" w:rsidP="00A018CA">
      <w:pPr>
        <w:autoSpaceDE w:val="0"/>
        <w:autoSpaceDN w:val="0"/>
        <w:adjustRightInd w:val="0"/>
        <w:spacing w:after="0" w:line="240" w:lineRule="auto"/>
        <w:jc w:val="both"/>
        <w:rPr>
          <w:rFonts w:ascii="Times New Roman" w:hAnsi="Times New Roman" w:cs="Times New Roman"/>
          <w:sz w:val="20"/>
          <w:szCs w:val="20"/>
        </w:rPr>
      </w:pPr>
      <w:r w:rsidRPr="008A0EDE">
        <w:rPr>
          <w:rFonts w:ascii="Times New Roman" w:hAnsi="Times New Roman" w:cs="Times New Roman"/>
          <w:sz w:val="20"/>
          <w:szCs w:val="20"/>
        </w:rPr>
        <w:t xml:space="preserve">Poslovni prostori su, prema odredbama Zakona o zakupu i kupoprodaji poslovnog prostora („Narodne novine“, br. 125/11,64/15, 112/18), poslovne zgrade, poslovne prostorije, garaže i garažna mjesta. </w:t>
      </w:r>
    </w:p>
    <w:p w14:paraId="107D854B" w14:textId="1B779E42" w:rsidR="00A018CA" w:rsidRPr="008A0EDE" w:rsidRDefault="00A018CA" w:rsidP="00A018CA">
      <w:pPr>
        <w:spacing w:after="0" w:line="259" w:lineRule="auto"/>
        <w:jc w:val="both"/>
        <w:rPr>
          <w:rFonts w:ascii="Times New Roman" w:eastAsiaTheme="minorHAnsi" w:hAnsi="Times New Roman" w:cs="Times New Roman"/>
          <w:sz w:val="20"/>
          <w:szCs w:val="20"/>
          <w:lang w:eastAsia="en-US"/>
        </w:rPr>
      </w:pPr>
      <w:r w:rsidRPr="008A0EDE">
        <w:rPr>
          <w:rFonts w:ascii="Times New Roman" w:eastAsiaTheme="minorHAnsi" w:hAnsi="Times New Roman" w:cs="Times New Roman"/>
          <w:sz w:val="20"/>
          <w:szCs w:val="20"/>
          <w:lang w:eastAsia="en-US"/>
        </w:rPr>
        <w:t>Odlukom o davanju u zakup poslovnih prostora (Službeni glasnik grada Belišća broj 1/15, 8/17 i 9/20)</w:t>
      </w:r>
      <w:r>
        <w:rPr>
          <w:rFonts w:ascii="Times New Roman" w:eastAsiaTheme="minorHAnsi" w:hAnsi="Times New Roman" w:cs="Times New Roman"/>
          <w:sz w:val="20"/>
          <w:szCs w:val="20"/>
          <w:lang w:eastAsia="en-US"/>
        </w:rPr>
        <w:t xml:space="preserve"> </w:t>
      </w:r>
      <w:r w:rsidRPr="008A0EDE">
        <w:rPr>
          <w:rFonts w:ascii="Times New Roman" w:hAnsi="Times New Roman" w:cs="Times New Roman"/>
          <w:sz w:val="20"/>
          <w:szCs w:val="20"/>
        </w:rPr>
        <w:t xml:space="preserve">uređuju se uvjeti i postupak zasnivanja i prestanka zakupa poslovnog prostora, međusobna prava i obveze zakupodavca i zakupnika, kao i kupoprodaja poslovnog prostora u vlasništvu Grada </w:t>
      </w:r>
      <w:r>
        <w:rPr>
          <w:rFonts w:ascii="Times New Roman" w:hAnsi="Times New Roman" w:cs="Times New Roman"/>
          <w:sz w:val="20"/>
          <w:szCs w:val="20"/>
        </w:rPr>
        <w:t>Belišć</w:t>
      </w:r>
      <w:r w:rsidRPr="008A0EDE">
        <w:rPr>
          <w:rFonts w:ascii="Times New Roman" w:hAnsi="Times New Roman" w:cs="Times New Roman"/>
          <w:sz w:val="20"/>
          <w:szCs w:val="20"/>
        </w:rPr>
        <w:t xml:space="preserve">a sadašnjem zakupniku, odnosno sadašnjem korisniku. </w:t>
      </w:r>
    </w:p>
    <w:p w14:paraId="13494A8A" w14:textId="77777777" w:rsidR="00B60BE7" w:rsidRDefault="00B60BE7" w:rsidP="00A018CA">
      <w:pPr>
        <w:spacing w:after="0" w:line="240" w:lineRule="auto"/>
        <w:jc w:val="both"/>
        <w:rPr>
          <w:rFonts w:ascii="Times New Roman" w:hAnsi="Times New Roman" w:cs="Times New Roman"/>
          <w:sz w:val="20"/>
          <w:szCs w:val="20"/>
        </w:rPr>
      </w:pPr>
    </w:p>
    <w:p w14:paraId="039202C1" w14:textId="17800478" w:rsidR="00944AB2" w:rsidRPr="00944AB2" w:rsidRDefault="00944AB2" w:rsidP="00944AB2">
      <w:pPr>
        <w:spacing w:after="0" w:line="240" w:lineRule="auto"/>
        <w:jc w:val="both"/>
        <w:rPr>
          <w:rFonts w:ascii="Times New Roman" w:hAnsi="Times New Roman" w:cs="Times New Roman"/>
          <w:sz w:val="20"/>
          <w:szCs w:val="20"/>
        </w:rPr>
      </w:pPr>
      <w:r w:rsidRPr="00944AB2">
        <w:rPr>
          <w:rFonts w:ascii="Times New Roman" w:hAnsi="Times New Roman" w:cs="Times New Roman"/>
          <w:sz w:val="20"/>
          <w:szCs w:val="20"/>
        </w:rPr>
        <w:t>Evidencija poslovnih prostora predstavlja vrlo vrijedne podatke predmetnog pojavnog oblika imovine. Poslovni prostori u vlasništvu grada B</w:t>
      </w:r>
      <w:r>
        <w:rPr>
          <w:rFonts w:ascii="Times New Roman" w:hAnsi="Times New Roman" w:cs="Times New Roman"/>
          <w:sz w:val="20"/>
          <w:szCs w:val="20"/>
        </w:rPr>
        <w:t>elišća</w:t>
      </w:r>
      <w:r w:rsidRPr="00944AB2">
        <w:rPr>
          <w:rFonts w:ascii="Times New Roman" w:hAnsi="Times New Roman" w:cs="Times New Roman"/>
          <w:sz w:val="20"/>
          <w:szCs w:val="20"/>
        </w:rPr>
        <w:t xml:space="preserve"> su jedan od najvažnijih portfelja imovine koji generiraju značajne prihode u proračunu Grada.</w:t>
      </w:r>
    </w:p>
    <w:p w14:paraId="13804EBA" w14:textId="25382E76" w:rsidR="00944AB2" w:rsidRPr="00944AB2" w:rsidRDefault="00944AB2" w:rsidP="00944AB2">
      <w:pPr>
        <w:spacing w:after="0" w:line="240" w:lineRule="auto"/>
        <w:jc w:val="both"/>
        <w:rPr>
          <w:rFonts w:ascii="Times New Roman" w:hAnsi="Times New Roman" w:cs="Times New Roman"/>
          <w:sz w:val="20"/>
          <w:szCs w:val="20"/>
        </w:rPr>
      </w:pPr>
      <w:r w:rsidRPr="00944AB2">
        <w:rPr>
          <w:rFonts w:ascii="Times New Roman" w:hAnsi="Times New Roman" w:cs="Times New Roman"/>
          <w:sz w:val="20"/>
          <w:szCs w:val="20"/>
        </w:rPr>
        <w:t>Poslovni prostori se u većem dijelu koriste u komercijalne svrhe, odnosno za ostvarivanje prihoda, a u ostalom dijelu za potrebe funkcioniranja gradske uprave i samouprave, predškolskih ustanova, ustanova odgoja i osnovnog obrazovanja, kulturnih ustanova, objekata zdravstva te sportskih objekata.</w:t>
      </w:r>
    </w:p>
    <w:p w14:paraId="3C58FA48" w14:textId="77777777" w:rsidR="00944AB2" w:rsidRPr="00944AB2" w:rsidRDefault="00944AB2" w:rsidP="00944AB2">
      <w:pPr>
        <w:spacing w:after="0" w:line="240" w:lineRule="auto"/>
        <w:jc w:val="both"/>
        <w:rPr>
          <w:rFonts w:ascii="Times New Roman" w:hAnsi="Times New Roman" w:cs="Times New Roman"/>
          <w:sz w:val="20"/>
          <w:szCs w:val="20"/>
        </w:rPr>
      </w:pPr>
    </w:p>
    <w:p w14:paraId="156F3779" w14:textId="5012D895" w:rsidR="00944AB2" w:rsidRPr="00944AB2" w:rsidRDefault="00C114EF" w:rsidP="00944A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Grad Belišće će </w:t>
      </w:r>
      <w:r w:rsidR="00944AB2" w:rsidRPr="00944AB2">
        <w:rPr>
          <w:rFonts w:ascii="Times New Roman" w:hAnsi="Times New Roman" w:cs="Times New Roman"/>
          <w:sz w:val="20"/>
          <w:szCs w:val="20"/>
        </w:rPr>
        <w:t>na racionalan i učinkovit način upravljati poslovnim prostorima na način da oni poslovni prostori koji su potrebni Gradu budu stavljeni u funkciju koja će služiti racionalnijem i učinkovitijem funkcioniranju dok svi drugi poslovni prostori moraju biti ponuđeni na tržištu, bilo u formi najma, odnosno zakupa, bilo u formi njihove prodaje javnim natječajem</w:t>
      </w:r>
      <w:r>
        <w:rPr>
          <w:rFonts w:ascii="Times New Roman" w:hAnsi="Times New Roman" w:cs="Times New Roman"/>
          <w:sz w:val="20"/>
          <w:szCs w:val="20"/>
        </w:rPr>
        <w:t>.</w:t>
      </w:r>
    </w:p>
    <w:p w14:paraId="66AFE45D" w14:textId="77777777" w:rsidR="00944AB2" w:rsidRPr="00944AB2" w:rsidRDefault="00944AB2" w:rsidP="00944AB2">
      <w:pPr>
        <w:spacing w:after="0" w:line="240" w:lineRule="auto"/>
        <w:jc w:val="both"/>
        <w:rPr>
          <w:rFonts w:ascii="Times New Roman" w:hAnsi="Times New Roman" w:cs="Times New Roman"/>
          <w:sz w:val="20"/>
          <w:szCs w:val="20"/>
        </w:rPr>
      </w:pPr>
    </w:p>
    <w:p w14:paraId="619B008C" w14:textId="4E4C087D" w:rsidR="00B60BE7" w:rsidRDefault="00944AB2" w:rsidP="00944AB2">
      <w:pPr>
        <w:spacing w:after="0" w:line="240" w:lineRule="auto"/>
        <w:jc w:val="both"/>
        <w:rPr>
          <w:rFonts w:ascii="Times New Roman" w:hAnsi="Times New Roman" w:cs="Times New Roman"/>
          <w:sz w:val="20"/>
          <w:szCs w:val="20"/>
        </w:rPr>
      </w:pPr>
      <w:r w:rsidRPr="00944AB2">
        <w:rPr>
          <w:rFonts w:ascii="Times New Roman" w:hAnsi="Times New Roman" w:cs="Times New Roman"/>
          <w:sz w:val="20"/>
          <w:szCs w:val="20"/>
        </w:rPr>
        <w:t>Grad B</w:t>
      </w:r>
      <w:r w:rsidR="00C114EF">
        <w:rPr>
          <w:rFonts w:ascii="Times New Roman" w:hAnsi="Times New Roman" w:cs="Times New Roman"/>
          <w:sz w:val="20"/>
          <w:szCs w:val="20"/>
        </w:rPr>
        <w:t>elišće</w:t>
      </w:r>
      <w:r w:rsidRPr="00944AB2">
        <w:rPr>
          <w:rFonts w:ascii="Times New Roman" w:hAnsi="Times New Roman" w:cs="Times New Roman"/>
          <w:sz w:val="20"/>
          <w:szCs w:val="20"/>
        </w:rPr>
        <w:t xml:space="preserve"> u svom (su)vlasništvu ima poslovn</w:t>
      </w:r>
      <w:r w:rsidR="00C114EF">
        <w:rPr>
          <w:rFonts w:ascii="Times New Roman" w:hAnsi="Times New Roman" w:cs="Times New Roman"/>
          <w:sz w:val="20"/>
          <w:szCs w:val="20"/>
        </w:rPr>
        <w:t>e</w:t>
      </w:r>
      <w:r w:rsidRPr="00944AB2">
        <w:rPr>
          <w:rFonts w:ascii="Times New Roman" w:hAnsi="Times New Roman" w:cs="Times New Roman"/>
          <w:sz w:val="20"/>
          <w:szCs w:val="20"/>
        </w:rPr>
        <w:t xml:space="preserve"> prostor</w:t>
      </w:r>
      <w:r w:rsidR="00C114EF">
        <w:rPr>
          <w:rFonts w:ascii="Times New Roman" w:hAnsi="Times New Roman" w:cs="Times New Roman"/>
          <w:sz w:val="20"/>
          <w:szCs w:val="20"/>
        </w:rPr>
        <w:t>e</w:t>
      </w:r>
      <w:r w:rsidRPr="00944AB2">
        <w:rPr>
          <w:rFonts w:ascii="Times New Roman" w:hAnsi="Times New Roman" w:cs="Times New Roman"/>
          <w:sz w:val="20"/>
          <w:szCs w:val="20"/>
        </w:rPr>
        <w:t xml:space="preserve"> od kojih </w:t>
      </w:r>
      <w:r w:rsidR="00C114EF">
        <w:rPr>
          <w:rFonts w:ascii="Times New Roman" w:hAnsi="Times New Roman" w:cs="Times New Roman"/>
          <w:sz w:val="20"/>
          <w:szCs w:val="20"/>
        </w:rPr>
        <w:t>su neki</w:t>
      </w:r>
      <w:r w:rsidRPr="00944AB2">
        <w:rPr>
          <w:rFonts w:ascii="Times New Roman" w:hAnsi="Times New Roman" w:cs="Times New Roman"/>
          <w:sz w:val="20"/>
          <w:szCs w:val="20"/>
        </w:rPr>
        <w:t xml:space="preserve"> komercijalne namjene dok ih </w:t>
      </w:r>
      <w:r w:rsidR="00C114EF">
        <w:rPr>
          <w:rFonts w:ascii="Times New Roman" w:hAnsi="Times New Roman" w:cs="Times New Roman"/>
          <w:sz w:val="20"/>
          <w:szCs w:val="20"/>
        </w:rPr>
        <w:t xml:space="preserve">ima i </w:t>
      </w:r>
      <w:r w:rsidRPr="00944AB2">
        <w:rPr>
          <w:rFonts w:ascii="Times New Roman" w:hAnsi="Times New Roman" w:cs="Times New Roman"/>
          <w:sz w:val="20"/>
          <w:szCs w:val="20"/>
        </w:rPr>
        <w:t>dano na korištenje raznim udrugama civilnog društva.</w:t>
      </w:r>
    </w:p>
    <w:p w14:paraId="6896C049" w14:textId="3EAFBE9B" w:rsidR="00A018CA" w:rsidRDefault="00C114EF" w:rsidP="00A018C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 2024. godini će se </w:t>
      </w:r>
      <w:r w:rsidR="00944AB2" w:rsidRPr="00944AB2">
        <w:rPr>
          <w:rFonts w:ascii="Times New Roman" w:hAnsi="Times New Roman" w:cs="Times New Roman"/>
          <w:sz w:val="20"/>
          <w:szCs w:val="20"/>
        </w:rPr>
        <w:t>na racionalan i učinkovit način upravljati poslovnim prostorima na način da oni poslovni prostori koji su potrebni Gradu ili subjektima koji obavljaju kao neprofitne organizacije ili na drugi način doprinose općem interesu društva budu stavljeni u određenu im funkciju, dok će preostali poslovni prostori biti ponuđeni na tržištu, bilo u formi najma ili prodaje javnim natječajem</w:t>
      </w:r>
      <w:r>
        <w:rPr>
          <w:rFonts w:ascii="Times New Roman" w:hAnsi="Times New Roman" w:cs="Times New Roman"/>
          <w:sz w:val="20"/>
          <w:szCs w:val="20"/>
        </w:rPr>
        <w:t xml:space="preserve">, </w:t>
      </w:r>
      <w:r w:rsidR="00944AB2" w:rsidRPr="00944AB2">
        <w:rPr>
          <w:rFonts w:ascii="Times New Roman" w:hAnsi="Times New Roman" w:cs="Times New Roman"/>
          <w:sz w:val="20"/>
          <w:szCs w:val="20"/>
        </w:rPr>
        <w:t xml:space="preserve">poduzeti </w:t>
      </w:r>
      <w:r>
        <w:rPr>
          <w:rFonts w:ascii="Times New Roman" w:hAnsi="Times New Roman" w:cs="Times New Roman"/>
          <w:sz w:val="20"/>
          <w:szCs w:val="20"/>
        </w:rPr>
        <w:t xml:space="preserve">će se </w:t>
      </w:r>
      <w:r w:rsidR="00944AB2" w:rsidRPr="00944AB2">
        <w:rPr>
          <w:rFonts w:ascii="Times New Roman" w:hAnsi="Times New Roman" w:cs="Times New Roman"/>
          <w:sz w:val="20"/>
          <w:szCs w:val="20"/>
        </w:rPr>
        <w:t>pravne radnje u svezi poslovnih prostora za koje su istekli ugovori o zakupu i korištenju</w:t>
      </w:r>
      <w:r>
        <w:rPr>
          <w:rFonts w:ascii="Times New Roman" w:hAnsi="Times New Roman" w:cs="Times New Roman"/>
          <w:sz w:val="20"/>
          <w:szCs w:val="20"/>
        </w:rPr>
        <w:t xml:space="preserve"> te će se </w:t>
      </w:r>
      <w:r w:rsidR="00944AB2" w:rsidRPr="00944AB2">
        <w:rPr>
          <w:rFonts w:ascii="Times New Roman" w:hAnsi="Times New Roman" w:cs="Times New Roman"/>
          <w:sz w:val="20"/>
          <w:szCs w:val="20"/>
        </w:rPr>
        <w:t>raspisati natječaj za zakup praznih poslovn</w:t>
      </w:r>
      <w:r w:rsidR="00132155">
        <w:rPr>
          <w:rFonts w:ascii="Times New Roman" w:hAnsi="Times New Roman" w:cs="Times New Roman"/>
          <w:sz w:val="20"/>
          <w:szCs w:val="20"/>
        </w:rPr>
        <w:t>ih</w:t>
      </w:r>
      <w:r w:rsidR="00944AB2" w:rsidRPr="00944AB2">
        <w:rPr>
          <w:rFonts w:ascii="Times New Roman" w:hAnsi="Times New Roman" w:cs="Times New Roman"/>
          <w:sz w:val="20"/>
          <w:szCs w:val="20"/>
        </w:rPr>
        <w:t xml:space="preserve"> prostora te ih na taj način ponuditi tržištu.</w:t>
      </w:r>
    </w:p>
    <w:p w14:paraId="7BC14CD7" w14:textId="77777777" w:rsidR="00C114EF" w:rsidRDefault="00C114EF" w:rsidP="00A018CA">
      <w:pPr>
        <w:spacing w:after="0" w:line="240" w:lineRule="auto"/>
        <w:jc w:val="both"/>
        <w:rPr>
          <w:rFonts w:ascii="Times New Roman" w:hAnsi="Times New Roman" w:cs="Times New Roman"/>
          <w:sz w:val="20"/>
          <w:szCs w:val="20"/>
        </w:rPr>
      </w:pPr>
    </w:p>
    <w:p w14:paraId="7A5B98D1" w14:textId="77777777" w:rsidR="00A018CA" w:rsidRPr="008A0EDE" w:rsidRDefault="00A018CA" w:rsidP="00A018CA">
      <w:pPr>
        <w:spacing w:after="0" w:line="240" w:lineRule="auto"/>
        <w:jc w:val="both"/>
        <w:rPr>
          <w:rFonts w:ascii="Times New Roman" w:hAnsi="Times New Roman" w:cs="Times New Roman"/>
          <w:sz w:val="20"/>
          <w:szCs w:val="20"/>
        </w:rPr>
      </w:pPr>
    </w:p>
    <w:p w14:paraId="27028423" w14:textId="77777777" w:rsidR="00A018CA" w:rsidRPr="007B613F" w:rsidRDefault="00A018CA" w:rsidP="00A018CA">
      <w:pPr>
        <w:pStyle w:val="Odlomakpopisa"/>
        <w:numPr>
          <w:ilvl w:val="0"/>
          <w:numId w:val="3"/>
        </w:numPr>
        <w:spacing w:line="240" w:lineRule="auto"/>
        <w:rPr>
          <w:rFonts w:ascii="Times New Roman" w:hAnsi="Times New Roman" w:cs="Times New Roman"/>
          <w:bCs/>
          <w:i/>
          <w:iCs/>
          <w:sz w:val="20"/>
          <w:szCs w:val="20"/>
        </w:rPr>
      </w:pPr>
      <w:r w:rsidRPr="007B613F">
        <w:rPr>
          <w:rFonts w:ascii="Times New Roman" w:hAnsi="Times New Roman" w:cs="Times New Roman"/>
          <w:bCs/>
          <w:i/>
          <w:iCs/>
          <w:sz w:val="20"/>
          <w:szCs w:val="20"/>
        </w:rPr>
        <w:t>GODIŠNJI PLAN UPRAVLJANJA TRGOVAČKIM DRUŠTVIMA I USTANOVAMA U VLASNIŠTVU GRADA BELIŠĆA</w:t>
      </w:r>
    </w:p>
    <w:p w14:paraId="15D6579C" w14:textId="29E13023" w:rsidR="00940752" w:rsidRDefault="00C114EF" w:rsidP="00F54FAC">
      <w:pPr>
        <w:pStyle w:val="StandardWeb"/>
        <w:spacing w:before="0" w:beforeAutospacing="0" w:after="0"/>
        <w:jc w:val="both"/>
        <w:rPr>
          <w:sz w:val="20"/>
          <w:szCs w:val="20"/>
        </w:rPr>
      </w:pPr>
      <w:r w:rsidRPr="00C114EF">
        <w:rPr>
          <w:sz w:val="20"/>
          <w:szCs w:val="20"/>
        </w:rPr>
        <w:t>Upravljanje poslovnim udjelima u trgovačkim društvima podrazumijeva posjedovanje, stjecanje i raspolaganje poslovnim udjelima te ostvarivanje prava članova društva sukladno važećim propisima.</w:t>
      </w:r>
      <w:r w:rsidR="00F54FAC">
        <w:rPr>
          <w:sz w:val="20"/>
          <w:szCs w:val="20"/>
        </w:rPr>
        <w:t xml:space="preserve"> </w:t>
      </w:r>
      <w:r w:rsidRPr="00C114EF">
        <w:rPr>
          <w:sz w:val="20"/>
          <w:szCs w:val="20"/>
        </w:rPr>
        <w:t>Podizanje kvalitete upravljanja u trgovačkim društvima presudno je važno za osiguravanje njihova pozitivnog doprinosa cjelokupnoj ekonomskoj učinkovitosti i konkurentnosti Grada B</w:t>
      </w:r>
      <w:r w:rsidR="00940752">
        <w:rPr>
          <w:sz w:val="20"/>
          <w:szCs w:val="20"/>
        </w:rPr>
        <w:t>elišća</w:t>
      </w:r>
      <w:r w:rsidRPr="00C114EF">
        <w:rPr>
          <w:sz w:val="20"/>
          <w:szCs w:val="20"/>
        </w:rPr>
        <w:t>. Potrebno je kontinuirano vršiti kontrolu nad trgovačkim društvima u kojima Grad ima poslovni udio, kako bi ta društva poslovala ekonomski opravdano i prema zakonskim odredbama.</w:t>
      </w:r>
    </w:p>
    <w:p w14:paraId="198B9CC4" w14:textId="77777777" w:rsidR="00F54FAC" w:rsidRDefault="00940752" w:rsidP="00F54FAC">
      <w:pPr>
        <w:pStyle w:val="StandardWeb"/>
        <w:spacing w:before="0" w:beforeAutospacing="0" w:after="0" w:afterAutospacing="0"/>
        <w:jc w:val="both"/>
        <w:rPr>
          <w:sz w:val="20"/>
          <w:szCs w:val="20"/>
        </w:rPr>
      </w:pPr>
      <w:r w:rsidRPr="00940752">
        <w:rPr>
          <w:sz w:val="20"/>
          <w:szCs w:val="20"/>
        </w:rPr>
        <w:lastRenderedPageBreak/>
        <w:t xml:space="preserve">Trgovačka </w:t>
      </w:r>
      <w:r>
        <w:rPr>
          <w:sz w:val="20"/>
          <w:szCs w:val="20"/>
        </w:rPr>
        <w:t xml:space="preserve">društva </w:t>
      </w:r>
      <w:r w:rsidRPr="00940752">
        <w:rPr>
          <w:sz w:val="20"/>
          <w:szCs w:val="20"/>
        </w:rPr>
        <w:t>u vlasništvu Grada doprinose stvaranju bruto društvenog proizvoda te nastavno povećavaju zaposlenost i njihovo je poslovanje značajno za mještane grada kao i za dijelove poslovnog sektora</w:t>
      </w:r>
      <w:r>
        <w:rPr>
          <w:sz w:val="20"/>
          <w:szCs w:val="20"/>
        </w:rPr>
        <w:t>.</w:t>
      </w:r>
    </w:p>
    <w:p w14:paraId="65232D1B" w14:textId="77300D8E" w:rsidR="00940752" w:rsidRDefault="00940752" w:rsidP="00F54FAC">
      <w:pPr>
        <w:pStyle w:val="StandardWeb"/>
        <w:spacing w:before="0" w:beforeAutospacing="0" w:after="0" w:afterAutospacing="0"/>
        <w:jc w:val="both"/>
        <w:rPr>
          <w:sz w:val="20"/>
          <w:szCs w:val="20"/>
        </w:rPr>
      </w:pPr>
      <w:r w:rsidRPr="00940752">
        <w:rPr>
          <w:sz w:val="20"/>
          <w:szCs w:val="20"/>
        </w:rPr>
        <w:t xml:space="preserve">U skladu sa Strategijom te utvrđenim dugoročnim strateškim i prioritetnim ciljevima kao i usvojenim smjernicama za ostvarivanje prioritetnih ciljeva, Grad </w:t>
      </w:r>
      <w:r>
        <w:rPr>
          <w:sz w:val="20"/>
          <w:szCs w:val="20"/>
        </w:rPr>
        <w:t>Belišće</w:t>
      </w:r>
      <w:r w:rsidRPr="00940752">
        <w:rPr>
          <w:sz w:val="20"/>
          <w:szCs w:val="20"/>
        </w:rPr>
        <w:t xml:space="preserve"> će u 202</w:t>
      </w:r>
      <w:r>
        <w:rPr>
          <w:sz w:val="20"/>
          <w:szCs w:val="20"/>
        </w:rPr>
        <w:t>4</w:t>
      </w:r>
      <w:r w:rsidRPr="00940752">
        <w:rPr>
          <w:sz w:val="20"/>
          <w:szCs w:val="20"/>
        </w:rPr>
        <w:t>. godini vršiti sljedeće aktivnosti u svezi sa raspolaganjem i upravljanjem trgovačkim društvima u vlasništvu/suvlasništvu Grada:</w:t>
      </w:r>
    </w:p>
    <w:p w14:paraId="099FA02F" w14:textId="4BEC4DC4" w:rsidR="00940752" w:rsidRDefault="00940752" w:rsidP="00940752">
      <w:pPr>
        <w:pStyle w:val="StandardWeb"/>
        <w:numPr>
          <w:ilvl w:val="0"/>
          <w:numId w:val="9"/>
        </w:numPr>
        <w:spacing w:after="0"/>
        <w:jc w:val="both"/>
        <w:rPr>
          <w:sz w:val="20"/>
          <w:szCs w:val="20"/>
        </w:rPr>
      </w:pPr>
      <w:r w:rsidRPr="00940752">
        <w:rPr>
          <w:sz w:val="20"/>
          <w:szCs w:val="20"/>
        </w:rPr>
        <w:t>voditi brigu da je upravljačka struktura u društvima u kojima Grad B</w:t>
      </w:r>
      <w:r>
        <w:rPr>
          <w:sz w:val="20"/>
          <w:szCs w:val="20"/>
        </w:rPr>
        <w:t>elišće</w:t>
      </w:r>
      <w:r w:rsidRPr="00940752">
        <w:rPr>
          <w:sz w:val="20"/>
          <w:szCs w:val="20"/>
        </w:rPr>
        <w:t xml:space="preserve"> ima poslovni udio, po kapacitetima i kvaliteti odgovarajuća,</w:t>
      </w:r>
    </w:p>
    <w:p w14:paraId="7C5FD6BB" w14:textId="3714E9EF" w:rsidR="00940752" w:rsidRPr="00F54FAC" w:rsidRDefault="00940752" w:rsidP="00F54FAC">
      <w:pPr>
        <w:pStyle w:val="StandardWeb"/>
        <w:numPr>
          <w:ilvl w:val="0"/>
          <w:numId w:val="9"/>
        </w:numPr>
        <w:spacing w:after="0"/>
        <w:jc w:val="both"/>
        <w:rPr>
          <w:sz w:val="20"/>
          <w:szCs w:val="20"/>
        </w:rPr>
      </w:pPr>
      <w:r w:rsidRPr="00940752">
        <w:rPr>
          <w:sz w:val="20"/>
          <w:szCs w:val="20"/>
        </w:rPr>
        <w:t>sudjelovati na sjednicama skupština trgovačkih društava u vlasništvu/suvlasništvu Grada,</w:t>
      </w:r>
    </w:p>
    <w:p w14:paraId="2182AD32" w14:textId="09FF814E" w:rsidR="00940752" w:rsidRDefault="00940752" w:rsidP="00940752">
      <w:pPr>
        <w:pStyle w:val="StandardWeb"/>
        <w:numPr>
          <w:ilvl w:val="0"/>
          <w:numId w:val="9"/>
        </w:numPr>
        <w:spacing w:after="0"/>
        <w:jc w:val="both"/>
        <w:rPr>
          <w:sz w:val="20"/>
          <w:szCs w:val="20"/>
        </w:rPr>
      </w:pPr>
      <w:r w:rsidRPr="00940752">
        <w:rPr>
          <w:sz w:val="20"/>
          <w:szCs w:val="20"/>
        </w:rPr>
        <w:t>sudjelovati u organima koji brinu o nadziranju zakonitog poslovanja društva putem del</w:t>
      </w:r>
      <w:r w:rsidR="00F54FAC">
        <w:rPr>
          <w:sz w:val="20"/>
          <w:szCs w:val="20"/>
        </w:rPr>
        <w:t>e</w:t>
      </w:r>
      <w:r w:rsidRPr="00940752">
        <w:rPr>
          <w:sz w:val="20"/>
          <w:szCs w:val="20"/>
        </w:rPr>
        <w:t>giranih članova tih organa odnosno pregledom i analizom dostavljenih izvješća o poslovanju trgovačkih društava,</w:t>
      </w:r>
    </w:p>
    <w:p w14:paraId="23A16A2B" w14:textId="2D3B0C71" w:rsidR="00940752" w:rsidRPr="00940752" w:rsidRDefault="00940752" w:rsidP="00940752">
      <w:pPr>
        <w:pStyle w:val="StandardWeb"/>
        <w:numPr>
          <w:ilvl w:val="0"/>
          <w:numId w:val="9"/>
        </w:numPr>
        <w:spacing w:after="0"/>
        <w:jc w:val="both"/>
        <w:rPr>
          <w:sz w:val="20"/>
          <w:szCs w:val="20"/>
        </w:rPr>
      </w:pPr>
      <w:r w:rsidRPr="00940752">
        <w:rPr>
          <w:sz w:val="20"/>
          <w:szCs w:val="20"/>
        </w:rPr>
        <w:t>aktivno djelovati kao informiran i zainteresiran vlasnik/suvlasnik u navedenim trgovačkim društvima kroz provođenje jasne i konzistentne vlasničke/suvlasničke politike.</w:t>
      </w:r>
    </w:p>
    <w:p w14:paraId="0340530F" w14:textId="58ABED78" w:rsidR="00A018CA" w:rsidRPr="00F54FAC" w:rsidRDefault="00940752" w:rsidP="00F54FAC">
      <w:pPr>
        <w:pStyle w:val="StandardWeb"/>
        <w:spacing w:after="0"/>
        <w:jc w:val="both"/>
        <w:rPr>
          <w:sz w:val="20"/>
          <w:szCs w:val="20"/>
        </w:rPr>
      </w:pPr>
      <w:r w:rsidRPr="00940752">
        <w:rPr>
          <w:sz w:val="20"/>
          <w:szCs w:val="20"/>
        </w:rPr>
        <w:t>U 202</w:t>
      </w:r>
      <w:r>
        <w:rPr>
          <w:sz w:val="20"/>
          <w:szCs w:val="20"/>
        </w:rPr>
        <w:t>4</w:t>
      </w:r>
      <w:r w:rsidRPr="00940752">
        <w:rPr>
          <w:sz w:val="20"/>
          <w:szCs w:val="20"/>
        </w:rPr>
        <w:t xml:space="preserve">. godini nije planirano novo osnivanje, stjecanje ili prodaja postojećih poslovnih udjela Grada </w:t>
      </w:r>
      <w:r w:rsidR="00F54FAC">
        <w:rPr>
          <w:sz w:val="20"/>
          <w:szCs w:val="20"/>
        </w:rPr>
        <w:t>Belišća</w:t>
      </w:r>
      <w:r w:rsidRPr="00940752">
        <w:rPr>
          <w:sz w:val="20"/>
          <w:szCs w:val="20"/>
        </w:rPr>
        <w:t xml:space="preserve"> u trgovačkim društvima.</w:t>
      </w:r>
      <w:r w:rsidR="00F54FAC">
        <w:rPr>
          <w:sz w:val="20"/>
          <w:szCs w:val="20"/>
        </w:rPr>
        <w:t xml:space="preserve"> </w:t>
      </w:r>
      <w:r w:rsidR="00A018CA">
        <w:rPr>
          <w:sz w:val="20"/>
          <w:szCs w:val="20"/>
        </w:rPr>
        <w:t>U</w:t>
      </w:r>
      <w:r w:rsidR="00A018CA" w:rsidRPr="007B613F">
        <w:rPr>
          <w:sz w:val="20"/>
          <w:szCs w:val="20"/>
        </w:rPr>
        <w:t xml:space="preserve"> </w:t>
      </w:r>
      <w:r w:rsidR="00A018CA">
        <w:rPr>
          <w:sz w:val="20"/>
          <w:szCs w:val="20"/>
        </w:rPr>
        <w:t>tekućoj</w:t>
      </w:r>
      <w:r w:rsidR="00A018CA" w:rsidRPr="007B613F">
        <w:rPr>
          <w:sz w:val="20"/>
          <w:szCs w:val="20"/>
        </w:rPr>
        <w:t xml:space="preserve"> </w:t>
      </w:r>
      <w:r w:rsidR="00A018CA">
        <w:rPr>
          <w:sz w:val="20"/>
          <w:szCs w:val="20"/>
        </w:rPr>
        <w:t>202</w:t>
      </w:r>
      <w:r>
        <w:rPr>
          <w:sz w:val="20"/>
          <w:szCs w:val="20"/>
        </w:rPr>
        <w:t>3</w:t>
      </w:r>
      <w:r w:rsidR="00A018CA">
        <w:rPr>
          <w:sz w:val="20"/>
          <w:szCs w:val="20"/>
        </w:rPr>
        <w:t xml:space="preserve">. </w:t>
      </w:r>
      <w:r w:rsidR="00A018CA" w:rsidRPr="007B613F">
        <w:rPr>
          <w:sz w:val="20"/>
          <w:szCs w:val="20"/>
        </w:rPr>
        <w:t xml:space="preserve">godini </w:t>
      </w:r>
      <w:r w:rsidR="00A018CA">
        <w:rPr>
          <w:sz w:val="20"/>
          <w:szCs w:val="20"/>
        </w:rPr>
        <w:t>još se uvijek nisu dogodile</w:t>
      </w:r>
      <w:r w:rsidR="00A018CA" w:rsidRPr="007B613F">
        <w:rPr>
          <w:sz w:val="20"/>
          <w:szCs w:val="20"/>
        </w:rPr>
        <w:t xml:space="preserve"> statusne promjene predmetnog trgovačkog društva</w:t>
      </w:r>
      <w:r w:rsidR="00A018CA">
        <w:rPr>
          <w:sz w:val="20"/>
          <w:szCs w:val="20"/>
        </w:rPr>
        <w:t xml:space="preserve"> (</w:t>
      </w:r>
      <w:proofErr w:type="spellStart"/>
      <w:r w:rsidR="00A018CA">
        <w:rPr>
          <w:sz w:val="20"/>
          <w:szCs w:val="20"/>
        </w:rPr>
        <w:t>Hidrobel</w:t>
      </w:r>
      <w:proofErr w:type="spellEnd"/>
      <w:r w:rsidR="00A018CA">
        <w:rPr>
          <w:sz w:val="20"/>
          <w:szCs w:val="20"/>
        </w:rPr>
        <w:t xml:space="preserve"> d.o.o.)</w:t>
      </w:r>
      <w:r w:rsidR="00A018CA" w:rsidRPr="007B613F">
        <w:rPr>
          <w:sz w:val="20"/>
          <w:szCs w:val="20"/>
        </w:rPr>
        <w:t xml:space="preserve"> u vidu pripajanja ili spajanja s javnim isporučiteljem vodnih usluga s uslužnog područja s kojim graniči.</w:t>
      </w:r>
    </w:p>
    <w:p w14:paraId="55BF2085" w14:textId="77777777" w:rsidR="00A018CA" w:rsidRPr="007B613F" w:rsidRDefault="00A018CA" w:rsidP="00A018CA">
      <w:pPr>
        <w:pStyle w:val="Odlomakpopisa"/>
        <w:numPr>
          <w:ilvl w:val="0"/>
          <w:numId w:val="3"/>
        </w:numPr>
        <w:autoSpaceDE w:val="0"/>
        <w:autoSpaceDN w:val="0"/>
        <w:adjustRightInd w:val="0"/>
        <w:spacing w:after="0" w:line="240" w:lineRule="auto"/>
        <w:rPr>
          <w:rFonts w:ascii="Times New Roman" w:eastAsiaTheme="minorHAnsi" w:hAnsi="Times New Roman" w:cs="Times New Roman"/>
          <w:i/>
          <w:iCs/>
          <w:color w:val="000000"/>
          <w:sz w:val="20"/>
          <w:szCs w:val="20"/>
          <w:lang w:eastAsia="en-US"/>
        </w:rPr>
      </w:pPr>
      <w:r w:rsidRPr="007B613F">
        <w:rPr>
          <w:rFonts w:ascii="Times New Roman" w:eastAsiaTheme="minorHAnsi" w:hAnsi="Times New Roman" w:cs="Times New Roman"/>
          <w:i/>
          <w:iCs/>
          <w:color w:val="000000"/>
          <w:sz w:val="20"/>
          <w:szCs w:val="20"/>
          <w:lang w:eastAsia="en-US"/>
        </w:rPr>
        <w:t xml:space="preserve">GODIŠNJI PLAN UPRAVLJANJA I RASPOLAGANJA STANOVIMA U VLASNIŠTVU GRADA BELIŠĆA </w:t>
      </w:r>
    </w:p>
    <w:p w14:paraId="204F5F65" w14:textId="77777777" w:rsidR="00A018CA" w:rsidRPr="007B613F" w:rsidRDefault="00A018CA" w:rsidP="00A018CA">
      <w:pPr>
        <w:spacing w:after="0" w:line="240" w:lineRule="auto"/>
        <w:jc w:val="both"/>
        <w:rPr>
          <w:rFonts w:ascii="Times New Roman" w:hAnsi="Times New Roman" w:cs="Times New Roman"/>
          <w:sz w:val="20"/>
          <w:szCs w:val="20"/>
        </w:rPr>
      </w:pPr>
    </w:p>
    <w:p w14:paraId="3650C2DC" w14:textId="56C1EDD5" w:rsidR="00940752" w:rsidRPr="00940752" w:rsidRDefault="00940752" w:rsidP="00940752">
      <w:pPr>
        <w:spacing w:line="240" w:lineRule="auto"/>
        <w:jc w:val="both"/>
        <w:rPr>
          <w:rFonts w:ascii="Times New Roman" w:hAnsi="Times New Roman" w:cs="Times New Roman"/>
          <w:bCs/>
          <w:sz w:val="20"/>
          <w:szCs w:val="20"/>
        </w:rPr>
      </w:pPr>
      <w:r w:rsidRPr="00940752">
        <w:rPr>
          <w:rFonts w:ascii="Times New Roman" w:hAnsi="Times New Roman" w:cs="Times New Roman"/>
          <w:bCs/>
          <w:sz w:val="20"/>
          <w:szCs w:val="20"/>
        </w:rPr>
        <w:t>Odredbama Zakona o najmu stanova (″Narodne novine″, broj: 91/96.,48/98.,66/98., 22/06.,68/18. i 105/20.) određeno je da se stanom smatra skup prostorija namijenjenih za stanovanje s prijeko potrebnim sporedni</w:t>
      </w:r>
      <w:r w:rsidR="00F54FAC">
        <w:rPr>
          <w:rFonts w:ascii="Times New Roman" w:hAnsi="Times New Roman" w:cs="Times New Roman"/>
          <w:bCs/>
          <w:sz w:val="20"/>
          <w:szCs w:val="20"/>
        </w:rPr>
        <w:t>m</w:t>
      </w:r>
      <w:r w:rsidRPr="00940752">
        <w:rPr>
          <w:rFonts w:ascii="Times New Roman" w:hAnsi="Times New Roman" w:cs="Times New Roman"/>
          <w:bCs/>
          <w:sz w:val="20"/>
          <w:szCs w:val="20"/>
        </w:rPr>
        <w:t xml:space="preserve"> prostorijama koje čine jednu zatvorenu građevinsku cjelinu i imaju poseban ulaz.</w:t>
      </w:r>
    </w:p>
    <w:p w14:paraId="200B5E57" w14:textId="77777777" w:rsidR="00A018CA" w:rsidRPr="007B613F" w:rsidRDefault="00A018CA" w:rsidP="00A018CA">
      <w:pPr>
        <w:spacing w:after="0" w:line="240" w:lineRule="auto"/>
        <w:jc w:val="both"/>
        <w:rPr>
          <w:rFonts w:ascii="Times New Roman" w:eastAsiaTheme="minorHAnsi" w:hAnsi="Times New Roman" w:cs="Times New Roman"/>
          <w:sz w:val="20"/>
          <w:szCs w:val="20"/>
          <w:lang w:eastAsia="en-US"/>
        </w:rPr>
      </w:pPr>
      <w:r w:rsidRPr="007B613F">
        <w:rPr>
          <w:rFonts w:ascii="Times New Roman" w:eastAsiaTheme="minorHAnsi" w:hAnsi="Times New Roman" w:cs="Times New Roman"/>
          <w:sz w:val="20"/>
          <w:szCs w:val="20"/>
          <w:lang w:eastAsia="en-US"/>
        </w:rPr>
        <w:t xml:space="preserve">Stanovi u vlasništvu Grada Belišća privedeni su svrsi putem sklopljenih Ugovora o najmu stanova. Grad upravlja i raspolaže stanovima temeljem zakonskih propisa, </w:t>
      </w:r>
      <w:bookmarkStart w:id="1" w:name="_Hlk86929078"/>
      <w:r w:rsidRPr="007B613F">
        <w:rPr>
          <w:rFonts w:ascii="Times New Roman" w:eastAsiaTheme="minorHAnsi" w:hAnsi="Times New Roman" w:cs="Times New Roman"/>
          <w:sz w:val="20"/>
          <w:szCs w:val="20"/>
          <w:lang w:eastAsia="en-US"/>
        </w:rPr>
        <w:t xml:space="preserve">Odluke o davanju stanova u najam </w:t>
      </w:r>
      <w:bookmarkEnd w:id="1"/>
      <w:r w:rsidRPr="007B613F">
        <w:rPr>
          <w:rFonts w:ascii="Times New Roman" w:eastAsiaTheme="minorHAnsi" w:hAnsi="Times New Roman" w:cs="Times New Roman"/>
          <w:sz w:val="20"/>
          <w:szCs w:val="20"/>
          <w:lang w:eastAsia="en-US"/>
        </w:rPr>
        <w:t>(Službeni glasnik grada Belišća broj 4/14</w:t>
      </w:r>
      <w:r>
        <w:rPr>
          <w:rFonts w:ascii="Times New Roman" w:eastAsiaTheme="minorHAnsi" w:hAnsi="Times New Roman" w:cs="Times New Roman"/>
          <w:sz w:val="20"/>
          <w:szCs w:val="20"/>
          <w:lang w:eastAsia="en-US"/>
        </w:rPr>
        <w:t xml:space="preserve"> i 7/22</w:t>
      </w:r>
      <w:r w:rsidRPr="007B613F">
        <w:rPr>
          <w:rFonts w:ascii="Times New Roman" w:eastAsiaTheme="minorHAnsi" w:hAnsi="Times New Roman" w:cs="Times New Roman"/>
          <w:sz w:val="20"/>
          <w:szCs w:val="20"/>
          <w:lang w:eastAsia="en-US"/>
        </w:rPr>
        <w:t>) i Odluke o prodaji stanova u vlasništvu Grada Belišća (Službeni glasnik grada Belišća broj 11/14).</w:t>
      </w:r>
    </w:p>
    <w:p w14:paraId="76A1D917" w14:textId="09850B35" w:rsidR="00A018CA" w:rsidRPr="007B613F" w:rsidRDefault="00A018CA" w:rsidP="00A018CA">
      <w:pPr>
        <w:spacing w:after="0" w:line="259" w:lineRule="auto"/>
        <w:jc w:val="both"/>
        <w:rPr>
          <w:rFonts w:ascii="Times New Roman" w:eastAsiaTheme="minorHAnsi" w:hAnsi="Times New Roman" w:cs="Times New Roman"/>
          <w:sz w:val="20"/>
          <w:szCs w:val="20"/>
          <w:lang w:eastAsia="en-US"/>
        </w:rPr>
      </w:pPr>
      <w:r w:rsidRPr="007B613F">
        <w:rPr>
          <w:rFonts w:ascii="Times New Roman" w:eastAsiaTheme="minorHAnsi" w:hAnsi="Times New Roman" w:cs="Times New Roman"/>
          <w:sz w:val="20"/>
          <w:szCs w:val="20"/>
          <w:lang w:eastAsia="en-US"/>
        </w:rPr>
        <w:t>Stanovi se daju u najam nakon provedenog javnog natječaja koji se raspisuje svake druge godine po redoslijedu utvrđenom temeljem konačne Liste reda prvenstva za davanje stanova u najam</w:t>
      </w:r>
      <w:r>
        <w:rPr>
          <w:rFonts w:ascii="Times New Roman" w:eastAsiaTheme="minorHAnsi" w:hAnsi="Times New Roman" w:cs="Times New Roman"/>
          <w:sz w:val="20"/>
          <w:szCs w:val="20"/>
          <w:lang w:eastAsia="en-US"/>
        </w:rPr>
        <w:t>. Za iduću 202</w:t>
      </w:r>
      <w:r w:rsidR="00940752">
        <w:rPr>
          <w:rFonts w:ascii="Times New Roman" w:eastAsiaTheme="minorHAnsi" w:hAnsi="Times New Roman" w:cs="Times New Roman"/>
          <w:sz w:val="20"/>
          <w:szCs w:val="20"/>
          <w:lang w:eastAsia="en-US"/>
        </w:rPr>
        <w:t>4</w:t>
      </w:r>
      <w:r>
        <w:rPr>
          <w:rFonts w:ascii="Times New Roman" w:eastAsiaTheme="minorHAnsi" w:hAnsi="Times New Roman" w:cs="Times New Roman"/>
          <w:sz w:val="20"/>
          <w:szCs w:val="20"/>
          <w:lang w:eastAsia="en-US"/>
        </w:rPr>
        <w:t xml:space="preserve">. godinu staviti će se u razmatranje prijedlog raspisivanja javnog natječaja za sastavljanje Liste reda prvenstva za davanje stanova u najam, što je 2022. </w:t>
      </w:r>
      <w:r w:rsidR="00940752">
        <w:rPr>
          <w:rFonts w:ascii="Times New Roman" w:eastAsiaTheme="minorHAnsi" w:hAnsi="Times New Roman" w:cs="Times New Roman"/>
          <w:sz w:val="20"/>
          <w:szCs w:val="20"/>
          <w:lang w:eastAsia="en-US"/>
        </w:rPr>
        <w:t xml:space="preserve">i 2023. </w:t>
      </w:r>
      <w:r>
        <w:rPr>
          <w:rFonts w:ascii="Times New Roman" w:eastAsiaTheme="minorHAnsi" w:hAnsi="Times New Roman" w:cs="Times New Roman"/>
          <w:sz w:val="20"/>
          <w:szCs w:val="20"/>
          <w:lang w:eastAsia="en-US"/>
        </w:rPr>
        <w:t xml:space="preserve">godine izostalo, a iz razloga što je donesena </w:t>
      </w:r>
      <w:r w:rsidRPr="007B613F">
        <w:rPr>
          <w:rFonts w:ascii="Times New Roman" w:eastAsiaTheme="minorHAnsi" w:hAnsi="Times New Roman" w:cs="Times New Roman"/>
          <w:sz w:val="20"/>
          <w:szCs w:val="20"/>
          <w:lang w:eastAsia="en-US"/>
        </w:rPr>
        <w:t>Odluku o pokretanju postupka uklanjanja višestambenih građevina izgrađenih na dijelu k.č.br. 236/1 te na k.č.br. 216 i 232, k.o. Belišće (na adresi Kralja Tomislava 175, 177, 179, 181, 183,183a, 185 i 191) – „Službeni glasnik grada Belišća“ broj 10/21</w:t>
      </w:r>
      <w:r>
        <w:rPr>
          <w:rFonts w:ascii="Times New Roman" w:eastAsiaTheme="minorHAnsi" w:hAnsi="Times New Roman" w:cs="Times New Roman"/>
          <w:sz w:val="20"/>
          <w:szCs w:val="20"/>
          <w:lang w:eastAsia="en-US"/>
        </w:rPr>
        <w:t xml:space="preserve">. </w:t>
      </w:r>
    </w:p>
    <w:p w14:paraId="66B83414" w14:textId="1E6B3D40" w:rsidR="00A018CA" w:rsidRPr="00B655AA" w:rsidRDefault="00A018CA" w:rsidP="00F54FAC">
      <w:pPr>
        <w:spacing w:after="0" w:line="259" w:lineRule="auto"/>
        <w:jc w:val="both"/>
        <w:rPr>
          <w:rFonts w:ascii="Times New Roman" w:eastAsia="Times New Roman" w:hAnsi="Times New Roman" w:cs="Times New Roman"/>
          <w:sz w:val="20"/>
          <w:szCs w:val="20"/>
        </w:rPr>
      </w:pPr>
      <w:r w:rsidRPr="00D34988">
        <w:rPr>
          <w:rFonts w:ascii="Times New Roman" w:eastAsiaTheme="minorHAnsi" w:hAnsi="Times New Roman" w:cs="Times New Roman"/>
          <w:sz w:val="20"/>
          <w:szCs w:val="20"/>
          <w:lang w:eastAsia="en-US"/>
        </w:rPr>
        <w:t>Strategijom (Planom) razvoja grada Belišća za razdoblje 2021.-2027.godine (izmjene</w:t>
      </w:r>
      <w:r>
        <w:rPr>
          <w:rFonts w:ascii="Times New Roman" w:eastAsiaTheme="minorHAnsi" w:hAnsi="Times New Roman" w:cs="Times New Roman"/>
          <w:sz w:val="20"/>
          <w:szCs w:val="20"/>
          <w:lang w:eastAsia="en-US"/>
        </w:rPr>
        <w:t xml:space="preserve"> </w:t>
      </w:r>
      <w:r w:rsidRPr="00D34988">
        <w:rPr>
          <w:rFonts w:ascii="Times New Roman" w:eastAsiaTheme="minorHAnsi" w:hAnsi="Times New Roman" w:cs="Times New Roman"/>
          <w:sz w:val="20"/>
          <w:szCs w:val="20"/>
          <w:lang w:eastAsia="en-US"/>
        </w:rPr>
        <w:t>i dopune) („Službeni glasnik grada Belišća“ broj 11/22) predviđena je z</w:t>
      </w:r>
      <w:r w:rsidR="00F54FAC">
        <w:rPr>
          <w:rFonts w:ascii="Times New Roman" w:eastAsiaTheme="minorHAnsi" w:hAnsi="Times New Roman" w:cs="Times New Roman"/>
          <w:sz w:val="20"/>
          <w:szCs w:val="20"/>
          <w:lang w:eastAsia="en-US"/>
        </w:rPr>
        <w:t xml:space="preserve">a </w:t>
      </w:r>
      <w:r w:rsidR="00940752">
        <w:rPr>
          <w:rFonts w:ascii="Times New Roman" w:eastAsiaTheme="minorHAnsi" w:hAnsi="Times New Roman" w:cs="Times New Roman"/>
          <w:sz w:val="20"/>
          <w:szCs w:val="20"/>
          <w:lang w:eastAsia="en-US"/>
        </w:rPr>
        <w:t>2024.</w:t>
      </w:r>
      <w:r w:rsidRPr="00D34988">
        <w:rPr>
          <w:rFonts w:ascii="Times New Roman" w:eastAsiaTheme="minorHAnsi" w:hAnsi="Times New Roman" w:cs="Times New Roman"/>
          <w:sz w:val="20"/>
          <w:szCs w:val="20"/>
          <w:lang w:eastAsia="en-US"/>
        </w:rPr>
        <w:t xml:space="preserve"> godinu </w:t>
      </w:r>
      <w:r w:rsidRPr="007B613F">
        <w:rPr>
          <w:rFonts w:ascii="Times New Roman" w:eastAsia="Times New Roman" w:hAnsi="Times New Roman" w:cs="Times New Roman"/>
          <w:sz w:val="20"/>
          <w:szCs w:val="20"/>
        </w:rPr>
        <w:t>Rekonstrukcija zgrad</w:t>
      </w:r>
      <w:r w:rsidR="00132155">
        <w:rPr>
          <w:rFonts w:ascii="Times New Roman" w:eastAsia="Times New Roman" w:hAnsi="Times New Roman" w:cs="Times New Roman"/>
          <w:sz w:val="20"/>
          <w:szCs w:val="20"/>
        </w:rPr>
        <w:t>a u</w:t>
      </w:r>
      <w:r w:rsidRPr="007B613F">
        <w:rPr>
          <w:rFonts w:ascii="Times New Roman" w:eastAsia="Times New Roman" w:hAnsi="Times New Roman" w:cs="Times New Roman"/>
          <w:sz w:val="20"/>
          <w:szCs w:val="20"/>
        </w:rPr>
        <w:t xml:space="preserve"> „Mitrovi</w:t>
      </w:r>
      <w:r w:rsidR="00132155">
        <w:rPr>
          <w:rFonts w:ascii="Times New Roman" w:eastAsia="Times New Roman" w:hAnsi="Times New Roman" w:cs="Times New Roman"/>
          <w:sz w:val="20"/>
          <w:szCs w:val="20"/>
        </w:rPr>
        <w:t>ci</w:t>
      </w:r>
      <w:r w:rsidRPr="007B613F">
        <w:rPr>
          <w:rFonts w:ascii="Times New Roman" w:eastAsia="Times New Roman" w:hAnsi="Times New Roman" w:cs="Times New Roman"/>
          <w:sz w:val="20"/>
          <w:szCs w:val="20"/>
        </w:rPr>
        <w:t>“ u Belišću</w:t>
      </w:r>
      <w:r w:rsidR="00F54FAC">
        <w:rPr>
          <w:rFonts w:ascii="Times New Roman" w:eastAsia="Times New Roman" w:hAnsi="Times New Roman" w:cs="Times New Roman"/>
          <w:sz w:val="20"/>
          <w:szCs w:val="20"/>
        </w:rPr>
        <w:t xml:space="preserve"> te postupak </w:t>
      </w:r>
      <w:r w:rsidRPr="007B613F">
        <w:rPr>
          <w:rFonts w:ascii="Times New Roman" w:eastAsia="Times New Roman" w:hAnsi="Times New Roman" w:cs="Times New Roman"/>
          <w:sz w:val="20"/>
          <w:szCs w:val="20"/>
        </w:rPr>
        <w:t>izgradnj</w:t>
      </w:r>
      <w:r w:rsidR="00F54FAC">
        <w:rPr>
          <w:rFonts w:ascii="Times New Roman" w:eastAsia="Times New Roman" w:hAnsi="Times New Roman" w:cs="Times New Roman"/>
          <w:sz w:val="20"/>
          <w:szCs w:val="20"/>
        </w:rPr>
        <w:t>e</w:t>
      </w:r>
      <w:r w:rsidRPr="007B613F">
        <w:rPr>
          <w:rFonts w:ascii="Times New Roman" w:eastAsia="Times New Roman" w:hAnsi="Times New Roman" w:cs="Times New Roman"/>
          <w:sz w:val="20"/>
          <w:szCs w:val="20"/>
        </w:rPr>
        <w:t xml:space="preserve"> stanova u društv</w:t>
      </w:r>
      <w:r>
        <w:rPr>
          <w:rFonts w:ascii="Times New Roman" w:eastAsia="Times New Roman" w:hAnsi="Times New Roman" w:cs="Times New Roman"/>
          <w:sz w:val="20"/>
          <w:szCs w:val="20"/>
        </w:rPr>
        <w:t>en</w:t>
      </w:r>
      <w:r w:rsidRPr="007B613F">
        <w:rPr>
          <w:rFonts w:ascii="Times New Roman" w:eastAsia="Times New Roman" w:hAnsi="Times New Roman" w:cs="Times New Roman"/>
          <w:sz w:val="20"/>
          <w:szCs w:val="20"/>
        </w:rPr>
        <w:t xml:space="preserve">o poticanoj stanogradnji </w:t>
      </w:r>
      <w:r>
        <w:rPr>
          <w:rFonts w:ascii="Times New Roman" w:eastAsia="Times New Roman" w:hAnsi="Times New Roman" w:cs="Times New Roman"/>
          <w:sz w:val="20"/>
          <w:szCs w:val="20"/>
        </w:rPr>
        <w:t xml:space="preserve">(POS </w:t>
      </w:r>
      <w:r w:rsidRPr="007B613F">
        <w:rPr>
          <w:rFonts w:ascii="Times New Roman" w:eastAsia="Times New Roman" w:hAnsi="Times New Roman" w:cs="Times New Roman"/>
          <w:sz w:val="20"/>
          <w:szCs w:val="20"/>
        </w:rPr>
        <w:t>II</w:t>
      </w:r>
      <w:r>
        <w:rPr>
          <w:rFonts w:ascii="Times New Roman" w:eastAsia="Times New Roman" w:hAnsi="Times New Roman" w:cs="Times New Roman"/>
          <w:sz w:val="20"/>
          <w:szCs w:val="20"/>
        </w:rPr>
        <w:t>).</w:t>
      </w:r>
      <w:r w:rsidRPr="007B613F">
        <w:rPr>
          <w:rFonts w:ascii="Times New Roman" w:eastAsia="Times New Roman" w:hAnsi="Times New Roman" w:cs="Times New Roman"/>
          <w:sz w:val="20"/>
          <w:szCs w:val="20"/>
        </w:rPr>
        <w:t xml:space="preserve"> </w:t>
      </w:r>
    </w:p>
    <w:p w14:paraId="43B2D202" w14:textId="7AB1144A" w:rsidR="00A018CA" w:rsidRDefault="00A018CA" w:rsidP="00A018CA">
      <w:pPr>
        <w:spacing w:line="240" w:lineRule="auto"/>
        <w:jc w:val="both"/>
        <w:rPr>
          <w:rFonts w:ascii="Times New Roman" w:hAnsi="Times New Roman" w:cs="Times New Roman"/>
          <w:bCs/>
          <w:sz w:val="20"/>
          <w:szCs w:val="20"/>
        </w:rPr>
      </w:pPr>
      <w:r>
        <w:rPr>
          <w:rFonts w:ascii="Times New Roman" w:hAnsi="Times New Roman" w:cs="Times New Roman"/>
          <w:sz w:val="20"/>
          <w:szCs w:val="20"/>
        </w:rPr>
        <w:t>Za iduću proračunsku 202</w:t>
      </w:r>
      <w:r w:rsidR="00940752">
        <w:rPr>
          <w:rFonts w:ascii="Times New Roman" w:hAnsi="Times New Roman" w:cs="Times New Roman"/>
          <w:sz w:val="20"/>
          <w:szCs w:val="20"/>
        </w:rPr>
        <w:t>4</w:t>
      </w:r>
      <w:r>
        <w:rPr>
          <w:rFonts w:ascii="Times New Roman" w:hAnsi="Times New Roman" w:cs="Times New Roman"/>
          <w:sz w:val="20"/>
          <w:szCs w:val="20"/>
        </w:rPr>
        <w:t xml:space="preserve">. godinu </w:t>
      </w:r>
      <w:r w:rsidRPr="007B613F">
        <w:rPr>
          <w:rFonts w:ascii="Times New Roman" w:hAnsi="Times New Roman" w:cs="Times New Roman"/>
          <w:sz w:val="20"/>
          <w:szCs w:val="20"/>
        </w:rPr>
        <w:t>Grad planira provoditi investicijsko i redovito održavanje stanova u svojem vlasništvu</w:t>
      </w:r>
      <w:r>
        <w:rPr>
          <w:rFonts w:ascii="Times New Roman" w:hAnsi="Times New Roman" w:cs="Times New Roman"/>
          <w:sz w:val="20"/>
          <w:szCs w:val="20"/>
        </w:rPr>
        <w:t xml:space="preserve"> kao i </w:t>
      </w:r>
      <w:r w:rsidRPr="007B613F">
        <w:rPr>
          <w:rFonts w:ascii="Times New Roman" w:hAnsi="Times New Roman" w:cs="Times New Roman"/>
          <w:bCs/>
          <w:sz w:val="20"/>
          <w:szCs w:val="20"/>
        </w:rPr>
        <w:t>praćenje javnih natječaja vezano za energetsku obnovu zgrada.</w:t>
      </w:r>
    </w:p>
    <w:p w14:paraId="3E2F8266" w14:textId="77777777" w:rsidR="00A018CA" w:rsidRPr="007B613F" w:rsidRDefault="00A018CA" w:rsidP="00A018CA">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3FAA5D92" w14:textId="77777777" w:rsidR="00A018CA" w:rsidRPr="007B613F" w:rsidRDefault="00A018CA" w:rsidP="00A018CA">
      <w:pPr>
        <w:pStyle w:val="Odlomakpopisa"/>
        <w:numPr>
          <w:ilvl w:val="0"/>
          <w:numId w:val="3"/>
        </w:numPr>
        <w:autoSpaceDE w:val="0"/>
        <w:autoSpaceDN w:val="0"/>
        <w:adjustRightInd w:val="0"/>
        <w:spacing w:after="0" w:line="240" w:lineRule="auto"/>
        <w:rPr>
          <w:rFonts w:ascii="Times New Roman" w:eastAsiaTheme="minorHAnsi" w:hAnsi="Times New Roman" w:cs="Times New Roman"/>
          <w:i/>
          <w:iCs/>
          <w:color w:val="000000"/>
          <w:sz w:val="20"/>
          <w:szCs w:val="20"/>
          <w:lang w:eastAsia="en-US"/>
        </w:rPr>
      </w:pPr>
      <w:r w:rsidRPr="007B613F">
        <w:rPr>
          <w:rFonts w:ascii="Times New Roman" w:eastAsiaTheme="minorHAnsi" w:hAnsi="Times New Roman" w:cs="Times New Roman"/>
          <w:i/>
          <w:iCs/>
          <w:color w:val="000000"/>
          <w:sz w:val="20"/>
          <w:szCs w:val="20"/>
          <w:lang w:eastAsia="en-US"/>
        </w:rPr>
        <w:t>GODIŠNJI PLAN UPRAVLJANJA I RASPOLAGANJA ZEMLJIŠTEM U VLASNIŠTVU GRADA BELIŠĆA</w:t>
      </w:r>
    </w:p>
    <w:p w14:paraId="05D46DB4" w14:textId="77777777" w:rsidR="00A018CA" w:rsidRPr="007B613F" w:rsidRDefault="00A018CA" w:rsidP="00A018CA">
      <w:pPr>
        <w:pStyle w:val="Odlomakpopisa"/>
        <w:autoSpaceDE w:val="0"/>
        <w:autoSpaceDN w:val="0"/>
        <w:adjustRightInd w:val="0"/>
        <w:spacing w:after="0" w:line="240" w:lineRule="auto"/>
        <w:ind w:left="765"/>
        <w:rPr>
          <w:rFonts w:ascii="Times New Roman" w:eastAsiaTheme="minorHAnsi" w:hAnsi="Times New Roman" w:cs="Times New Roman"/>
          <w:i/>
          <w:iCs/>
          <w:color w:val="000000"/>
          <w:sz w:val="20"/>
          <w:szCs w:val="20"/>
          <w:lang w:eastAsia="en-US"/>
        </w:rPr>
      </w:pPr>
    </w:p>
    <w:p w14:paraId="705F1F5A" w14:textId="60F062E4" w:rsidR="00940752" w:rsidRPr="00940752" w:rsidRDefault="00940752" w:rsidP="00940752">
      <w:pPr>
        <w:spacing w:after="160" w:line="240" w:lineRule="auto"/>
        <w:jc w:val="both"/>
        <w:rPr>
          <w:rFonts w:ascii="Times New Roman" w:hAnsi="Times New Roman" w:cs="Times New Roman"/>
          <w:sz w:val="20"/>
          <w:szCs w:val="20"/>
        </w:rPr>
      </w:pPr>
      <w:r w:rsidRPr="00940752">
        <w:rPr>
          <w:rFonts w:ascii="Times New Roman" w:hAnsi="Times New Roman" w:cs="Times New Roman"/>
          <w:sz w:val="20"/>
          <w:szCs w:val="20"/>
        </w:rPr>
        <w:t>Sukladno odredbama članka 3. stavka 9. Zakona o prostornom uređenju (′′Narodne novine′′, broj:153/13.,65/17.,114/18.,39/19. i 98/19.) građevinsko zemljište je zemljište unutar građevinskog područja te zemljište izvan građevinskog područja obuhvaćeno česticom na kojoj je izgrađena građevina.</w:t>
      </w:r>
    </w:p>
    <w:p w14:paraId="0C42B3EA" w14:textId="010EAE42" w:rsidR="00940752" w:rsidRPr="00940752" w:rsidRDefault="00940752" w:rsidP="00940752">
      <w:pPr>
        <w:spacing w:after="160" w:line="240" w:lineRule="auto"/>
        <w:jc w:val="both"/>
        <w:rPr>
          <w:rFonts w:ascii="Times New Roman" w:hAnsi="Times New Roman" w:cs="Times New Roman"/>
          <w:sz w:val="20"/>
          <w:szCs w:val="20"/>
        </w:rPr>
      </w:pPr>
      <w:r w:rsidRPr="00940752">
        <w:rPr>
          <w:rFonts w:ascii="Times New Roman" w:hAnsi="Times New Roman" w:cs="Times New Roman"/>
          <w:sz w:val="20"/>
          <w:szCs w:val="20"/>
        </w:rPr>
        <w:t>U portfelju nekretnina u vlasništvu grada važan udio čini građevinsko zemljište koje je predstavlja potencijal za investicije, odnosno stambenu novogradnju.</w:t>
      </w:r>
    </w:p>
    <w:p w14:paraId="75FCC0FE" w14:textId="2B3FBCE5" w:rsidR="00940752" w:rsidRPr="00940752" w:rsidRDefault="00940752" w:rsidP="00940752">
      <w:pPr>
        <w:spacing w:after="160" w:line="240" w:lineRule="auto"/>
        <w:jc w:val="both"/>
        <w:rPr>
          <w:rFonts w:ascii="Times New Roman" w:hAnsi="Times New Roman" w:cs="Times New Roman"/>
          <w:sz w:val="20"/>
          <w:szCs w:val="20"/>
        </w:rPr>
      </w:pPr>
      <w:r w:rsidRPr="00940752">
        <w:rPr>
          <w:rFonts w:ascii="Times New Roman" w:hAnsi="Times New Roman" w:cs="Times New Roman"/>
          <w:sz w:val="20"/>
          <w:szCs w:val="20"/>
        </w:rPr>
        <w:t>Osim u navedene svrhe, neizgrađeno građevinsko zemljište predstavlja veliki potencijal za investicije i ostvarivanje ekonomskog rasta te kroz investicije koje se na njemu mogu dogoditi može značajno doprinijeti lokalnom gospodarskom rastu i razvoju. Aktivnosti u upravljanju i raspolaganju građevinskim zemljištem u vlasništvu Grada podrazumijevaju i provođenje postupaka stavljanja tog zemljišta u funkciju: prodajom, osnivanjem prava građenja i prava služnosti, davanjem u zakup zemljišta te kupnjom istog za korist Grada, uz rješavanje imovinsko-pravnih odnosa nad zemljištem prije i tijekom tih postupaka generalno.</w:t>
      </w:r>
    </w:p>
    <w:p w14:paraId="33AF3EED" w14:textId="473E6965" w:rsidR="00940752" w:rsidRPr="00940752" w:rsidRDefault="00940752" w:rsidP="00940752">
      <w:pPr>
        <w:spacing w:after="160" w:line="240" w:lineRule="auto"/>
        <w:jc w:val="both"/>
        <w:rPr>
          <w:rFonts w:ascii="Times New Roman" w:hAnsi="Times New Roman" w:cs="Times New Roman"/>
          <w:sz w:val="20"/>
          <w:szCs w:val="20"/>
        </w:rPr>
      </w:pPr>
      <w:r w:rsidRPr="00940752">
        <w:rPr>
          <w:rFonts w:ascii="Times New Roman" w:hAnsi="Times New Roman" w:cs="Times New Roman"/>
          <w:sz w:val="20"/>
          <w:szCs w:val="20"/>
        </w:rPr>
        <w:lastRenderedPageBreak/>
        <w:t>Za što učinkovitije upravljanje i raspolaganje te ispunjavanje dugoročnih i prioritetnih ciljeva u skladu sa Strategijom utvrđenim dugoročnim strateškim i prioritetnim ciljevima kao i usvojenim smjernicama za ostvarivanje prioritetnih ciljeva Grad će nastaviti vršiti slijedeće aktivnosti u svezi sa raspolaganjem i upravljanjem građevinskim zemljištem u vlasništvu/suvlasništvu Grada:</w:t>
      </w:r>
    </w:p>
    <w:p w14:paraId="650DDA32" w14:textId="7662DE2A" w:rsidR="00940752" w:rsidRPr="005D504A" w:rsidRDefault="00940752" w:rsidP="005D504A">
      <w:pPr>
        <w:pStyle w:val="Odlomakpopisa"/>
        <w:numPr>
          <w:ilvl w:val="0"/>
          <w:numId w:val="10"/>
        </w:numPr>
        <w:spacing w:after="160" w:line="240" w:lineRule="auto"/>
        <w:jc w:val="both"/>
        <w:rPr>
          <w:rFonts w:ascii="Times New Roman" w:hAnsi="Times New Roman" w:cs="Times New Roman"/>
          <w:sz w:val="20"/>
          <w:szCs w:val="20"/>
        </w:rPr>
      </w:pPr>
      <w:r w:rsidRPr="005D504A">
        <w:rPr>
          <w:rFonts w:ascii="Times New Roman" w:hAnsi="Times New Roman" w:cs="Times New Roman"/>
          <w:sz w:val="20"/>
          <w:szCs w:val="20"/>
        </w:rPr>
        <w:t>utvrđivanje cjelovitog obuhvata građevinskog zemljišta u vlasništvu Grada s posebnim naglaskom na sređivanje imovinsko-pravnih odnosa i stanja u zemljišnim knjigama</w:t>
      </w:r>
    </w:p>
    <w:p w14:paraId="5F7890AC" w14:textId="039863F1" w:rsidR="00940752" w:rsidRPr="005D504A" w:rsidRDefault="00940752" w:rsidP="005D504A">
      <w:pPr>
        <w:pStyle w:val="Odlomakpopisa"/>
        <w:numPr>
          <w:ilvl w:val="0"/>
          <w:numId w:val="10"/>
        </w:numPr>
        <w:spacing w:after="160" w:line="240" w:lineRule="auto"/>
        <w:jc w:val="both"/>
        <w:rPr>
          <w:rFonts w:ascii="Times New Roman" w:hAnsi="Times New Roman" w:cs="Times New Roman"/>
          <w:sz w:val="20"/>
          <w:szCs w:val="20"/>
        </w:rPr>
      </w:pPr>
      <w:r w:rsidRPr="005D504A">
        <w:rPr>
          <w:rFonts w:ascii="Times New Roman" w:hAnsi="Times New Roman" w:cs="Times New Roman"/>
          <w:sz w:val="20"/>
          <w:szCs w:val="20"/>
        </w:rPr>
        <w:t>upravljanje i raspolaganjem građevinskim zemljištem u vlasništvu grada B</w:t>
      </w:r>
      <w:r w:rsidR="005D504A">
        <w:rPr>
          <w:rFonts w:ascii="Times New Roman" w:hAnsi="Times New Roman" w:cs="Times New Roman"/>
          <w:sz w:val="20"/>
          <w:szCs w:val="20"/>
        </w:rPr>
        <w:t>elišće</w:t>
      </w:r>
      <w:r w:rsidRPr="005D504A">
        <w:rPr>
          <w:rFonts w:ascii="Times New Roman" w:hAnsi="Times New Roman" w:cs="Times New Roman"/>
          <w:sz w:val="20"/>
          <w:szCs w:val="20"/>
        </w:rPr>
        <w:t xml:space="preserve"> podrazumijeva provođenje postupka u svrhu stavljanja tog zemljišta u funkciju: prodajom, osnivanjem prava građenja i prava služnosti, rješavanje imovinskopravnih odnosa, davanjem zemljišta u zakup ili stjecanje (kupnja) istog u korist Grada, kao i drugih postupaka u vezi sa građevinskim zemljištem;</w:t>
      </w:r>
    </w:p>
    <w:p w14:paraId="2F52EE87" w14:textId="7CE4C05C" w:rsidR="00940752" w:rsidRPr="005D504A" w:rsidRDefault="00940752" w:rsidP="005D504A">
      <w:pPr>
        <w:pStyle w:val="Odlomakpopisa"/>
        <w:numPr>
          <w:ilvl w:val="0"/>
          <w:numId w:val="10"/>
        </w:numPr>
        <w:spacing w:after="160" w:line="240" w:lineRule="auto"/>
        <w:jc w:val="both"/>
        <w:rPr>
          <w:rFonts w:ascii="Times New Roman" w:hAnsi="Times New Roman" w:cs="Times New Roman"/>
          <w:sz w:val="20"/>
          <w:szCs w:val="20"/>
        </w:rPr>
      </w:pPr>
      <w:r w:rsidRPr="005D504A">
        <w:rPr>
          <w:rFonts w:ascii="Times New Roman" w:hAnsi="Times New Roman" w:cs="Times New Roman"/>
          <w:sz w:val="20"/>
          <w:szCs w:val="20"/>
        </w:rPr>
        <w:t>odluke o upravljanju nekretninama u vlasništvu grada B</w:t>
      </w:r>
      <w:r w:rsidR="005D504A">
        <w:rPr>
          <w:rFonts w:ascii="Times New Roman" w:hAnsi="Times New Roman" w:cs="Times New Roman"/>
          <w:sz w:val="20"/>
          <w:szCs w:val="20"/>
        </w:rPr>
        <w:t>elišća</w:t>
      </w:r>
      <w:r w:rsidRPr="005D504A">
        <w:rPr>
          <w:rFonts w:ascii="Times New Roman" w:hAnsi="Times New Roman" w:cs="Times New Roman"/>
          <w:sz w:val="20"/>
          <w:szCs w:val="20"/>
        </w:rPr>
        <w:t xml:space="preserve"> temeljiti na najvećem mogućem ekonomskom učinak za Grad B</w:t>
      </w:r>
      <w:r w:rsidR="005D504A">
        <w:rPr>
          <w:rFonts w:ascii="Times New Roman" w:hAnsi="Times New Roman" w:cs="Times New Roman"/>
          <w:sz w:val="20"/>
          <w:szCs w:val="20"/>
        </w:rPr>
        <w:t>elišće</w:t>
      </w:r>
      <w:r w:rsidRPr="005D504A">
        <w:rPr>
          <w:rFonts w:ascii="Times New Roman" w:hAnsi="Times New Roman" w:cs="Times New Roman"/>
          <w:sz w:val="20"/>
          <w:szCs w:val="20"/>
        </w:rPr>
        <w:t>;</w:t>
      </w:r>
    </w:p>
    <w:p w14:paraId="2C196E52" w14:textId="143F41E9" w:rsidR="00940752" w:rsidRPr="005D504A" w:rsidRDefault="00940752" w:rsidP="00A018CA">
      <w:pPr>
        <w:pStyle w:val="Odlomakpopisa"/>
        <w:numPr>
          <w:ilvl w:val="0"/>
          <w:numId w:val="10"/>
        </w:numPr>
        <w:spacing w:after="160" w:line="240" w:lineRule="auto"/>
        <w:jc w:val="both"/>
        <w:rPr>
          <w:rFonts w:ascii="Times New Roman" w:hAnsi="Times New Roman" w:cs="Times New Roman"/>
          <w:sz w:val="20"/>
          <w:szCs w:val="20"/>
        </w:rPr>
      </w:pPr>
      <w:r w:rsidRPr="005D504A">
        <w:rPr>
          <w:rFonts w:ascii="Times New Roman" w:hAnsi="Times New Roman" w:cs="Times New Roman"/>
          <w:sz w:val="20"/>
          <w:szCs w:val="20"/>
        </w:rPr>
        <w:t>Grad B</w:t>
      </w:r>
      <w:r w:rsidR="005D504A">
        <w:rPr>
          <w:rFonts w:ascii="Times New Roman" w:hAnsi="Times New Roman" w:cs="Times New Roman"/>
          <w:sz w:val="20"/>
          <w:szCs w:val="20"/>
        </w:rPr>
        <w:t>elišće</w:t>
      </w:r>
      <w:r w:rsidRPr="005D504A">
        <w:rPr>
          <w:rFonts w:ascii="Times New Roman" w:hAnsi="Times New Roman" w:cs="Times New Roman"/>
          <w:sz w:val="20"/>
          <w:szCs w:val="20"/>
        </w:rPr>
        <w:t xml:space="preserve"> u 2023</w:t>
      </w:r>
      <w:r w:rsidR="007C285A">
        <w:rPr>
          <w:rFonts w:ascii="Times New Roman" w:hAnsi="Times New Roman" w:cs="Times New Roman"/>
          <w:sz w:val="20"/>
          <w:szCs w:val="20"/>
        </w:rPr>
        <w:t>.</w:t>
      </w:r>
      <w:r w:rsidRPr="005D504A">
        <w:rPr>
          <w:rFonts w:ascii="Times New Roman" w:hAnsi="Times New Roman" w:cs="Times New Roman"/>
          <w:sz w:val="20"/>
          <w:szCs w:val="20"/>
        </w:rPr>
        <w:t xml:space="preserve"> će nastaviti s ponudama za prodaju građevinskih zemljišta, tj</w:t>
      </w:r>
      <w:r w:rsidR="007C285A">
        <w:rPr>
          <w:rFonts w:ascii="Times New Roman" w:hAnsi="Times New Roman" w:cs="Times New Roman"/>
          <w:sz w:val="20"/>
          <w:szCs w:val="20"/>
        </w:rPr>
        <w:t>.</w:t>
      </w:r>
      <w:r w:rsidRPr="005D504A">
        <w:rPr>
          <w:rFonts w:ascii="Times New Roman" w:hAnsi="Times New Roman" w:cs="Times New Roman"/>
          <w:sz w:val="20"/>
          <w:szCs w:val="20"/>
        </w:rPr>
        <w:t xml:space="preserve"> stjecanja vlasništva koliko za to bude potrebe, a na način da se štite interesi i potrebe Grada B</w:t>
      </w:r>
      <w:r w:rsidR="005D504A">
        <w:rPr>
          <w:rFonts w:ascii="Times New Roman" w:hAnsi="Times New Roman" w:cs="Times New Roman"/>
          <w:sz w:val="20"/>
          <w:szCs w:val="20"/>
        </w:rPr>
        <w:t>elišća</w:t>
      </w:r>
      <w:r w:rsidRPr="005D504A">
        <w:rPr>
          <w:rFonts w:ascii="Times New Roman" w:hAnsi="Times New Roman" w:cs="Times New Roman"/>
          <w:sz w:val="20"/>
          <w:szCs w:val="20"/>
        </w:rPr>
        <w:t>.</w:t>
      </w:r>
    </w:p>
    <w:p w14:paraId="3E8A7B2B" w14:textId="69B4826A" w:rsidR="00A018CA" w:rsidRDefault="00A018CA" w:rsidP="00A018CA">
      <w:pPr>
        <w:spacing w:after="160" w:line="240" w:lineRule="auto"/>
        <w:jc w:val="both"/>
        <w:rPr>
          <w:rFonts w:ascii="Times New Roman" w:hAnsi="Times New Roman" w:cs="Times New Roman"/>
          <w:sz w:val="20"/>
          <w:szCs w:val="20"/>
        </w:rPr>
      </w:pPr>
      <w:r w:rsidRPr="008A0EDE">
        <w:rPr>
          <w:rFonts w:ascii="Times New Roman" w:hAnsi="Times New Roman" w:cs="Times New Roman"/>
          <w:sz w:val="20"/>
          <w:szCs w:val="20"/>
        </w:rPr>
        <w:t xml:space="preserve">Građevinsko zemljište je, prema odredbama Zakona o prostornom uređenju („Narodne novine“, br. 153/13, 65/17, 114/18, 39/19, 98/19), zemljište unutar granica građevinskog područja te zemljište izvan građevinskog područja obuhvaćeno građevnom česticom na kojoj je izgrađena građevina. Poljoprivrednim zemljištem smatraju se oranice, livade, vrtovi, pašnjaci, voćnjaci, vinogradi, ribnjaci, močvare, te drugo zemljište koje se može privesti poljoprivrednoj proizvodnji. Za upravljanje i raspolaganje poljoprivrednim zemljištem nadležan je </w:t>
      </w:r>
      <w:r>
        <w:rPr>
          <w:rFonts w:ascii="Times New Roman" w:hAnsi="Times New Roman" w:cs="Times New Roman"/>
          <w:sz w:val="20"/>
          <w:szCs w:val="20"/>
        </w:rPr>
        <w:t>U</w:t>
      </w:r>
      <w:r w:rsidRPr="008A0EDE">
        <w:rPr>
          <w:rFonts w:ascii="Times New Roman" w:hAnsi="Times New Roman" w:cs="Times New Roman"/>
          <w:sz w:val="20"/>
          <w:szCs w:val="20"/>
        </w:rPr>
        <w:t xml:space="preserve">pravni odjel </w:t>
      </w:r>
      <w:r>
        <w:rPr>
          <w:rFonts w:ascii="Times New Roman" w:hAnsi="Times New Roman" w:cs="Times New Roman"/>
          <w:sz w:val="20"/>
          <w:szCs w:val="20"/>
        </w:rPr>
        <w:t>za prostorno planiranje i gospodarstvo Gradske uprave grada Belišća</w:t>
      </w:r>
      <w:r w:rsidRPr="008A0EDE">
        <w:rPr>
          <w:rFonts w:ascii="Times New Roman" w:hAnsi="Times New Roman" w:cs="Times New Roman"/>
          <w:sz w:val="20"/>
          <w:szCs w:val="20"/>
        </w:rPr>
        <w:t xml:space="preserve">..  </w:t>
      </w:r>
    </w:p>
    <w:p w14:paraId="61A3EBFF" w14:textId="485DB9AC" w:rsidR="00A018CA" w:rsidRPr="007B613F" w:rsidRDefault="00A018CA" w:rsidP="00A018CA">
      <w:pPr>
        <w:spacing w:after="160" w:line="240" w:lineRule="auto"/>
        <w:jc w:val="both"/>
        <w:rPr>
          <w:rFonts w:ascii="Times New Roman" w:hAnsi="Times New Roman" w:cs="Times New Roman"/>
          <w:sz w:val="20"/>
          <w:szCs w:val="20"/>
        </w:rPr>
      </w:pPr>
      <w:r>
        <w:rPr>
          <w:rFonts w:ascii="Times New Roman" w:hAnsi="Times New Roman" w:cs="Times New Roman"/>
          <w:sz w:val="20"/>
          <w:szCs w:val="20"/>
        </w:rPr>
        <w:t>U</w:t>
      </w:r>
      <w:r w:rsidRPr="007B613F">
        <w:rPr>
          <w:rFonts w:ascii="Times New Roman" w:hAnsi="Times New Roman" w:cs="Times New Roman"/>
          <w:sz w:val="20"/>
          <w:szCs w:val="20"/>
        </w:rPr>
        <w:t>pis prava vlasništva u zemljišnim knjigama je kontinuirani proces, koji će se nastaviti i tijekom 202</w:t>
      </w:r>
      <w:r w:rsidR="005D504A">
        <w:rPr>
          <w:rFonts w:ascii="Times New Roman" w:hAnsi="Times New Roman" w:cs="Times New Roman"/>
          <w:sz w:val="20"/>
          <w:szCs w:val="20"/>
        </w:rPr>
        <w:t>4</w:t>
      </w:r>
      <w:r w:rsidRPr="007B613F">
        <w:rPr>
          <w:rFonts w:ascii="Times New Roman" w:hAnsi="Times New Roman" w:cs="Times New Roman"/>
          <w:sz w:val="20"/>
          <w:szCs w:val="20"/>
        </w:rPr>
        <w:t>. godine te Grad inicira uknjižbu prava vlasništva u svim slučajevima kada na bilo koji način dođe u saznanje da su određena zemljišta potencijalno vlasništvo Grada.</w:t>
      </w:r>
    </w:p>
    <w:p w14:paraId="68A18B7F" w14:textId="77777777" w:rsidR="00A018CA" w:rsidRPr="007B613F" w:rsidRDefault="00A018CA" w:rsidP="00A018CA">
      <w:pPr>
        <w:spacing w:line="240" w:lineRule="auto"/>
        <w:jc w:val="both"/>
        <w:rPr>
          <w:rFonts w:ascii="Times New Roman" w:hAnsi="Times New Roman" w:cs="Times New Roman"/>
          <w:sz w:val="20"/>
          <w:szCs w:val="20"/>
        </w:rPr>
      </w:pPr>
      <w:r w:rsidRPr="007B613F">
        <w:rPr>
          <w:rFonts w:ascii="Times New Roman" w:hAnsi="Times New Roman" w:cs="Times New Roman"/>
          <w:sz w:val="20"/>
          <w:szCs w:val="20"/>
        </w:rPr>
        <w:t>Grad</w:t>
      </w:r>
      <w:r>
        <w:rPr>
          <w:rFonts w:ascii="Times New Roman" w:hAnsi="Times New Roman" w:cs="Times New Roman"/>
          <w:sz w:val="20"/>
          <w:szCs w:val="20"/>
        </w:rPr>
        <w:t xml:space="preserve"> Belišće će i dalje</w:t>
      </w:r>
      <w:r w:rsidRPr="007B613F">
        <w:rPr>
          <w:rFonts w:ascii="Times New Roman" w:hAnsi="Times New Roman" w:cs="Times New Roman"/>
          <w:sz w:val="20"/>
          <w:szCs w:val="20"/>
        </w:rPr>
        <w:t xml:space="preserve"> temeljem Zakona o nasljeđivanju</w:t>
      </w:r>
      <w:r>
        <w:rPr>
          <w:rFonts w:ascii="Times New Roman" w:hAnsi="Times New Roman" w:cs="Times New Roman"/>
          <w:sz w:val="20"/>
          <w:szCs w:val="20"/>
        </w:rPr>
        <w:t xml:space="preserve"> voditi evidenciju </w:t>
      </w:r>
      <w:r w:rsidRPr="007B613F">
        <w:rPr>
          <w:rFonts w:ascii="Times New Roman" w:hAnsi="Times New Roman" w:cs="Times New Roman"/>
          <w:sz w:val="20"/>
          <w:szCs w:val="20"/>
        </w:rPr>
        <w:t xml:space="preserve">naslijeđene imovine. </w:t>
      </w:r>
    </w:p>
    <w:p w14:paraId="18717CA1" w14:textId="2F532168" w:rsidR="00A018CA" w:rsidRDefault="00A018CA" w:rsidP="00A018CA">
      <w:pPr>
        <w:shd w:val="clear" w:color="auto" w:fill="FFFFFF"/>
        <w:spacing w:after="0" w:line="240" w:lineRule="auto"/>
        <w:jc w:val="both"/>
        <w:rPr>
          <w:rFonts w:ascii="Times New Roman" w:eastAsia="Times New Roman" w:hAnsi="Times New Roman" w:cs="Times New Roman"/>
          <w:sz w:val="20"/>
          <w:szCs w:val="20"/>
        </w:rPr>
      </w:pPr>
      <w:r w:rsidRPr="007B613F">
        <w:rPr>
          <w:rFonts w:ascii="Times New Roman" w:eastAsia="Times New Roman" w:hAnsi="Times New Roman" w:cs="Times New Roman"/>
          <w:sz w:val="20"/>
          <w:szCs w:val="20"/>
        </w:rPr>
        <w:t xml:space="preserve">Što se tiče priprema, prijava i izvršenja projekata za EU fondove, a tiču se </w:t>
      </w:r>
      <w:r>
        <w:rPr>
          <w:rFonts w:ascii="Times New Roman" w:eastAsia="Times New Roman" w:hAnsi="Times New Roman" w:cs="Times New Roman"/>
          <w:sz w:val="20"/>
          <w:szCs w:val="20"/>
        </w:rPr>
        <w:t>prava vlasništva</w:t>
      </w:r>
      <w:r w:rsidRPr="007B613F">
        <w:rPr>
          <w:rFonts w:ascii="Times New Roman" w:eastAsia="Times New Roman" w:hAnsi="Times New Roman" w:cs="Times New Roman"/>
          <w:sz w:val="20"/>
          <w:szCs w:val="20"/>
        </w:rPr>
        <w:t xml:space="preserve"> u Gradu Belišće projekti za sufinanciranje provoditi će se sukladno Planu javne nabave za 202</w:t>
      </w:r>
      <w:r w:rsidR="005D504A">
        <w:rPr>
          <w:rFonts w:ascii="Times New Roman" w:eastAsia="Times New Roman" w:hAnsi="Times New Roman" w:cs="Times New Roman"/>
          <w:sz w:val="20"/>
          <w:szCs w:val="20"/>
        </w:rPr>
        <w:t>4</w:t>
      </w:r>
      <w:r w:rsidRPr="007B613F">
        <w:rPr>
          <w:rFonts w:ascii="Times New Roman" w:eastAsia="Times New Roman" w:hAnsi="Times New Roman" w:cs="Times New Roman"/>
          <w:sz w:val="20"/>
          <w:szCs w:val="20"/>
        </w:rPr>
        <w:t>. godinu.</w:t>
      </w:r>
    </w:p>
    <w:p w14:paraId="4B350B4E" w14:textId="77777777" w:rsidR="00A018CA" w:rsidRDefault="00A018CA" w:rsidP="00A018CA">
      <w:pPr>
        <w:shd w:val="clear" w:color="auto" w:fill="FFFFFF"/>
        <w:spacing w:after="0" w:line="240" w:lineRule="auto"/>
        <w:jc w:val="both"/>
        <w:rPr>
          <w:rFonts w:ascii="Times New Roman" w:eastAsia="Times New Roman" w:hAnsi="Times New Roman" w:cs="Times New Roman"/>
          <w:sz w:val="20"/>
          <w:szCs w:val="20"/>
        </w:rPr>
      </w:pPr>
    </w:p>
    <w:p w14:paraId="4CFF8009" w14:textId="77777777" w:rsidR="00A018CA" w:rsidRPr="007B613F" w:rsidRDefault="00A018CA" w:rsidP="00A018CA">
      <w:pPr>
        <w:spacing w:after="0" w:line="240" w:lineRule="auto"/>
        <w:jc w:val="both"/>
        <w:rPr>
          <w:rFonts w:ascii="Times New Roman" w:hAnsi="Times New Roman" w:cs="Times New Roman"/>
          <w:sz w:val="20"/>
          <w:szCs w:val="20"/>
        </w:rPr>
      </w:pPr>
    </w:p>
    <w:p w14:paraId="00DFA4CD" w14:textId="77777777" w:rsidR="00A018CA" w:rsidRPr="007B613F" w:rsidRDefault="00A018CA" w:rsidP="00A018CA">
      <w:pPr>
        <w:pStyle w:val="Odlomakpopisa"/>
        <w:numPr>
          <w:ilvl w:val="0"/>
          <w:numId w:val="3"/>
        </w:numPr>
        <w:autoSpaceDE w:val="0"/>
        <w:autoSpaceDN w:val="0"/>
        <w:adjustRightInd w:val="0"/>
        <w:spacing w:after="0" w:line="240" w:lineRule="auto"/>
        <w:rPr>
          <w:rFonts w:ascii="Times New Roman" w:eastAsiaTheme="minorHAnsi" w:hAnsi="Times New Roman" w:cs="Times New Roman"/>
          <w:i/>
          <w:iCs/>
          <w:color w:val="000000"/>
          <w:sz w:val="20"/>
          <w:szCs w:val="20"/>
          <w:lang w:eastAsia="en-US"/>
        </w:rPr>
      </w:pPr>
      <w:r w:rsidRPr="007B613F">
        <w:rPr>
          <w:rFonts w:ascii="Times New Roman" w:eastAsiaTheme="minorHAnsi" w:hAnsi="Times New Roman" w:cs="Times New Roman"/>
          <w:i/>
          <w:iCs/>
          <w:color w:val="000000"/>
          <w:sz w:val="20"/>
          <w:szCs w:val="20"/>
          <w:lang w:eastAsia="en-US"/>
        </w:rPr>
        <w:t>GODIŠNJI PLAN UPRAVLJANJA I RASPOLAGANJA NERAZVRSTANIM CESTAMA U VLASNIŠTVU GRADA BELIŠĆA</w:t>
      </w:r>
    </w:p>
    <w:p w14:paraId="1EC2038C" w14:textId="77777777" w:rsidR="00A018CA" w:rsidRPr="007B613F" w:rsidRDefault="00A018CA" w:rsidP="00A018CA">
      <w:pPr>
        <w:autoSpaceDE w:val="0"/>
        <w:autoSpaceDN w:val="0"/>
        <w:adjustRightInd w:val="0"/>
        <w:spacing w:after="0" w:line="240" w:lineRule="auto"/>
        <w:rPr>
          <w:rFonts w:ascii="Times New Roman" w:eastAsiaTheme="minorHAnsi" w:hAnsi="Times New Roman" w:cs="Times New Roman"/>
          <w:i/>
          <w:iCs/>
          <w:color w:val="000000"/>
          <w:sz w:val="20"/>
          <w:szCs w:val="20"/>
          <w:lang w:eastAsia="en-US"/>
        </w:rPr>
      </w:pPr>
    </w:p>
    <w:p w14:paraId="140ED8BF" w14:textId="77777777" w:rsidR="00A018CA" w:rsidRPr="006A4B2A" w:rsidRDefault="00A018CA" w:rsidP="00A018CA">
      <w:pPr>
        <w:autoSpaceDE w:val="0"/>
        <w:autoSpaceDN w:val="0"/>
        <w:adjustRightInd w:val="0"/>
        <w:spacing w:after="0" w:line="240" w:lineRule="auto"/>
        <w:jc w:val="both"/>
        <w:rPr>
          <w:rFonts w:ascii="Times New Roman" w:eastAsiaTheme="minorHAnsi" w:hAnsi="Times New Roman" w:cs="Times New Roman"/>
          <w:color w:val="000000"/>
          <w:sz w:val="20"/>
          <w:szCs w:val="20"/>
          <w:lang w:eastAsia="en-US"/>
        </w:rPr>
      </w:pPr>
      <w:r w:rsidRPr="007B613F">
        <w:rPr>
          <w:rFonts w:ascii="Times New Roman" w:eastAsiaTheme="minorHAnsi" w:hAnsi="Times New Roman" w:cs="Times New Roman"/>
          <w:color w:val="000000"/>
          <w:sz w:val="20"/>
          <w:szCs w:val="20"/>
          <w:lang w:eastAsia="en-US"/>
        </w:rPr>
        <w:t xml:space="preserve">Prema Zakonu o cestama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Nerazvrstane ceste upisuju se u zemljišne knjige kao javno dobro u općoj uporabi i kao neotuđivo vlasništvo jedinice lokalne samouprave. </w:t>
      </w:r>
    </w:p>
    <w:p w14:paraId="189DCFEC" w14:textId="77777777" w:rsidR="00A018CA" w:rsidRDefault="00A018CA" w:rsidP="00A018CA">
      <w:pPr>
        <w:spacing w:after="160" w:line="240" w:lineRule="auto"/>
        <w:jc w:val="both"/>
        <w:rPr>
          <w:rFonts w:ascii="Times New Roman" w:eastAsiaTheme="minorHAnsi" w:hAnsi="Times New Roman" w:cs="Times New Roman"/>
          <w:sz w:val="20"/>
          <w:szCs w:val="20"/>
          <w:lang w:eastAsia="en-US"/>
        </w:rPr>
      </w:pPr>
      <w:r w:rsidRPr="00010209">
        <w:rPr>
          <w:rFonts w:ascii="Times New Roman" w:hAnsi="Times New Roman" w:cs="Times New Roman"/>
          <w:sz w:val="20"/>
          <w:szCs w:val="20"/>
        </w:rPr>
        <w:t xml:space="preserve">Dio nerazvrstane ceste namijenjen pješacima (nogostup i slično) može se dati u zakup sukladno posebnim propisima, ako se time ne ometa odvijanje prometa, sigurnost kretanja pješaka i održavanje nerazvrstanih cesta. Građenje i rekonstrukcija nerazvrstanih cesta obavlja se sukladno godišnjem programu gradnje objekata i uređaja komunalne infrastrukture kojeg donosi Gradsko vijeće Grada, a na temelju tehničke dokumentacije, propisa o gradnji i prostornih planova. Nerazvrstane ceste održavaju se na temelju godišnjeg programa održavanja komunalne infrastrukture kojeg donosi Gradsko vijeće Grada. Za potrebe upravljanja nerazvrstanim cestama i njihovog održavanja nadležni </w:t>
      </w:r>
      <w:r>
        <w:rPr>
          <w:rFonts w:ascii="Times New Roman" w:hAnsi="Times New Roman" w:cs="Times New Roman"/>
          <w:sz w:val="20"/>
          <w:szCs w:val="20"/>
        </w:rPr>
        <w:t>U</w:t>
      </w:r>
      <w:r w:rsidRPr="00010209">
        <w:rPr>
          <w:rFonts w:ascii="Times New Roman" w:hAnsi="Times New Roman" w:cs="Times New Roman"/>
          <w:sz w:val="20"/>
          <w:szCs w:val="20"/>
        </w:rPr>
        <w:t>pravni odjel za komunalne poslove ustrojio je i vodi jedinstvenu bazu podataka o nerazvrstanim cestama, odnosno Registar nerazvrstanih cesta i ulica</w:t>
      </w:r>
      <w:r>
        <w:rPr>
          <w:rFonts w:ascii="Times New Roman" w:hAnsi="Times New Roman" w:cs="Times New Roman"/>
          <w:sz w:val="20"/>
          <w:szCs w:val="20"/>
        </w:rPr>
        <w:t xml:space="preserve"> </w:t>
      </w:r>
      <w:r w:rsidRPr="008375C6">
        <w:rPr>
          <w:rFonts w:ascii="Times New Roman" w:hAnsi="Times New Roman" w:cs="Times New Roman"/>
          <w:sz w:val="20"/>
          <w:szCs w:val="20"/>
        </w:rPr>
        <w:t>- u</w:t>
      </w:r>
      <w:r>
        <w:rPr>
          <w:rFonts w:ascii="Times New Roman" w:hAnsi="Times New Roman" w:cs="Times New Roman"/>
          <w:sz w:val="20"/>
          <w:szCs w:val="20"/>
        </w:rPr>
        <w:t xml:space="preserve"> </w:t>
      </w:r>
      <w:r w:rsidRPr="008375C6">
        <w:rPr>
          <w:rFonts w:ascii="Times New Roman" w:hAnsi="Times New Roman" w:cs="Times New Roman"/>
          <w:sz w:val="20"/>
          <w:szCs w:val="20"/>
        </w:rPr>
        <w:t>.</w:t>
      </w:r>
      <w:proofErr w:type="spellStart"/>
      <w:r w:rsidRPr="008375C6">
        <w:rPr>
          <w:rFonts w:ascii="Times New Roman" w:hAnsi="Times New Roman" w:cs="Times New Roman"/>
          <w:sz w:val="20"/>
          <w:szCs w:val="20"/>
        </w:rPr>
        <w:t>xls</w:t>
      </w:r>
      <w:proofErr w:type="spellEnd"/>
      <w:r w:rsidRPr="008375C6">
        <w:rPr>
          <w:rFonts w:ascii="Times New Roman" w:hAnsi="Times New Roman" w:cs="Times New Roman"/>
          <w:sz w:val="20"/>
          <w:szCs w:val="20"/>
        </w:rPr>
        <w:t xml:space="preserve"> (</w:t>
      </w:r>
      <w:proofErr w:type="spellStart"/>
      <w:r w:rsidRPr="008375C6">
        <w:rPr>
          <w:rFonts w:ascii="Times New Roman" w:hAnsi="Times New Roman" w:cs="Times New Roman"/>
          <w:sz w:val="20"/>
          <w:szCs w:val="20"/>
        </w:rPr>
        <w:t>excel</w:t>
      </w:r>
      <w:proofErr w:type="spellEnd"/>
      <w:r w:rsidRPr="008375C6">
        <w:rPr>
          <w:rFonts w:ascii="Times New Roman" w:hAnsi="Times New Roman" w:cs="Times New Roman"/>
          <w:sz w:val="20"/>
          <w:szCs w:val="20"/>
        </w:rPr>
        <w:t xml:space="preserve">) formatu i u GIS formatu (aplikacija </w:t>
      </w:r>
      <w:proofErr w:type="spellStart"/>
      <w:r w:rsidRPr="008375C6">
        <w:rPr>
          <w:rFonts w:ascii="Times New Roman" w:hAnsi="Times New Roman" w:cs="Times New Roman"/>
          <w:sz w:val="20"/>
          <w:szCs w:val="20"/>
        </w:rPr>
        <w:t>PiP</w:t>
      </w:r>
      <w:proofErr w:type="spellEnd"/>
      <w:r w:rsidRPr="008375C6">
        <w:rPr>
          <w:rFonts w:ascii="Times New Roman" w:hAnsi="Times New Roman" w:cs="Times New Roman"/>
          <w:sz w:val="20"/>
          <w:szCs w:val="20"/>
        </w:rPr>
        <w:t xml:space="preserve"> GIS)</w:t>
      </w:r>
      <w:r>
        <w:rPr>
          <w:rFonts w:ascii="Times New Roman" w:hAnsi="Times New Roman" w:cs="Times New Roman"/>
          <w:sz w:val="20"/>
          <w:szCs w:val="20"/>
        </w:rPr>
        <w:t>.</w:t>
      </w:r>
      <w:r w:rsidRPr="008D27B5">
        <w:rPr>
          <w:rFonts w:ascii="Times New Roman" w:eastAsiaTheme="minorHAnsi" w:hAnsi="Times New Roman" w:cs="Times New Roman"/>
          <w:sz w:val="20"/>
          <w:szCs w:val="20"/>
          <w:lang w:eastAsia="en-US"/>
        </w:rPr>
        <w:t xml:space="preserve"> </w:t>
      </w:r>
      <w:r w:rsidRPr="007B613F">
        <w:rPr>
          <w:rFonts w:ascii="Times New Roman" w:eastAsiaTheme="minorHAnsi" w:hAnsi="Times New Roman" w:cs="Times New Roman"/>
          <w:sz w:val="20"/>
          <w:szCs w:val="20"/>
          <w:lang w:eastAsia="en-US"/>
        </w:rPr>
        <w:t xml:space="preserve">Geografski informacijski sustav (GIS) kao program koji omogućava lakše i vjerodostojnije upravljanje prostornim podacima. </w:t>
      </w:r>
    </w:p>
    <w:p w14:paraId="5263D091" w14:textId="5DBC80FC" w:rsidR="005D504A" w:rsidRPr="005D504A" w:rsidRDefault="005D504A" w:rsidP="005D504A">
      <w:pPr>
        <w:spacing w:after="160" w:line="240" w:lineRule="auto"/>
        <w:jc w:val="both"/>
        <w:rPr>
          <w:rFonts w:ascii="Times New Roman" w:eastAsiaTheme="minorHAnsi" w:hAnsi="Times New Roman" w:cs="Times New Roman"/>
          <w:sz w:val="20"/>
          <w:szCs w:val="20"/>
          <w:lang w:eastAsia="en-US"/>
        </w:rPr>
      </w:pPr>
      <w:r w:rsidRPr="005D504A">
        <w:rPr>
          <w:rFonts w:ascii="Times New Roman" w:eastAsiaTheme="minorHAnsi" w:hAnsi="Times New Roman" w:cs="Times New Roman"/>
          <w:sz w:val="20"/>
          <w:szCs w:val="20"/>
          <w:lang w:eastAsia="en-US"/>
        </w:rPr>
        <w:t>Za što učinkovitije upravljanje i raspolaganje te ispunjavanje dugoročnih i prioritetnih ciljeva u skladu sa Strategijom utvrđenim dugoročnim strateškim i prioritetnim ciljevima kao i usvojenim smjernicama za ostvarivanje prioritetnih ciljeva Grad će tijekom 202</w:t>
      </w:r>
      <w:r>
        <w:rPr>
          <w:rFonts w:ascii="Times New Roman" w:eastAsiaTheme="minorHAnsi" w:hAnsi="Times New Roman" w:cs="Times New Roman"/>
          <w:sz w:val="20"/>
          <w:szCs w:val="20"/>
          <w:lang w:eastAsia="en-US"/>
        </w:rPr>
        <w:t>4</w:t>
      </w:r>
      <w:r w:rsidRPr="005D504A">
        <w:rPr>
          <w:rFonts w:ascii="Times New Roman" w:eastAsiaTheme="minorHAnsi" w:hAnsi="Times New Roman" w:cs="Times New Roman"/>
          <w:sz w:val="20"/>
          <w:szCs w:val="20"/>
          <w:lang w:eastAsia="en-US"/>
        </w:rPr>
        <w:t>. godine poduzimati slijedeće aktivnosti:</w:t>
      </w:r>
    </w:p>
    <w:p w14:paraId="6E12F640" w14:textId="24C76C5F" w:rsidR="005D504A" w:rsidRPr="005D504A" w:rsidRDefault="005D504A" w:rsidP="005D504A">
      <w:pPr>
        <w:pStyle w:val="Odlomakpopisa"/>
        <w:numPr>
          <w:ilvl w:val="0"/>
          <w:numId w:val="11"/>
        </w:numPr>
        <w:spacing w:after="160" w:line="240" w:lineRule="auto"/>
        <w:jc w:val="both"/>
        <w:rPr>
          <w:rFonts w:ascii="Times New Roman" w:eastAsiaTheme="minorHAnsi" w:hAnsi="Times New Roman" w:cs="Times New Roman"/>
          <w:sz w:val="20"/>
          <w:szCs w:val="20"/>
          <w:lang w:eastAsia="en-US"/>
        </w:rPr>
      </w:pPr>
      <w:r w:rsidRPr="005D504A">
        <w:rPr>
          <w:rFonts w:ascii="Times New Roman" w:eastAsiaTheme="minorHAnsi" w:hAnsi="Times New Roman" w:cs="Times New Roman"/>
          <w:sz w:val="20"/>
          <w:szCs w:val="20"/>
          <w:lang w:eastAsia="en-US"/>
        </w:rPr>
        <w:t>nastaviti uknjižbu svih nerazvrstanih cesta kao javno dobro u općoj uporabi i kao neotuđivo vlasništvo Grada B</w:t>
      </w:r>
      <w:r>
        <w:rPr>
          <w:rFonts w:ascii="Times New Roman" w:eastAsiaTheme="minorHAnsi" w:hAnsi="Times New Roman" w:cs="Times New Roman"/>
          <w:sz w:val="20"/>
          <w:szCs w:val="20"/>
          <w:lang w:eastAsia="en-US"/>
        </w:rPr>
        <w:t>elišća</w:t>
      </w:r>
      <w:r w:rsidRPr="005D504A">
        <w:rPr>
          <w:rFonts w:ascii="Times New Roman" w:eastAsiaTheme="minorHAnsi" w:hAnsi="Times New Roman" w:cs="Times New Roman"/>
          <w:sz w:val="20"/>
          <w:szCs w:val="20"/>
          <w:lang w:eastAsia="en-US"/>
        </w:rPr>
        <w:t>;</w:t>
      </w:r>
    </w:p>
    <w:p w14:paraId="2C7C4C43" w14:textId="480E77B3" w:rsidR="005D504A" w:rsidRPr="005D504A" w:rsidRDefault="005D504A" w:rsidP="005D504A">
      <w:pPr>
        <w:pStyle w:val="Odlomakpopisa"/>
        <w:numPr>
          <w:ilvl w:val="0"/>
          <w:numId w:val="11"/>
        </w:numPr>
        <w:spacing w:after="160" w:line="240" w:lineRule="auto"/>
        <w:jc w:val="both"/>
        <w:rPr>
          <w:rFonts w:ascii="Times New Roman" w:eastAsiaTheme="minorHAnsi" w:hAnsi="Times New Roman" w:cs="Times New Roman"/>
          <w:sz w:val="20"/>
          <w:szCs w:val="20"/>
          <w:lang w:eastAsia="en-US"/>
        </w:rPr>
      </w:pPr>
      <w:r w:rsidRPr="005D504A">
        <w:rPr>
          <w:rFonts w:ascii="Times New Roman" w:eastAsiaTheme="minorHAnsi" w:hAnsi="Times New Roman" w:cs="Times New Roman"/>
          <w:sz w:val="20"/>
          <w:szCs w:val="20"/>
          <w:lang w:eastAsia="en-US"/>
        </w:rPr>
        <w:lastRenderedPageBreak/>
        <w:t>nerazvrstane ceste održavati na temelju godišnjeg Programa održavanja komunalne infrastrukture na način da se na njima može obavljati trajan, siguran i nesmetan promet, bez opasnosti za osobe i imovinu;</w:t>
      </w:r>
    </w:p>
    <w:p w14:paraId="3786644E" w14:textId="414CEB56" w:rsidR="005D504A" w:rsidRPr="005D504A" w:rsidRDefault="005D504A" w:rsidP="005D504A">
      <w:pPr>
        <w:pStyle w:val="Odlomakpopisa"/>
        <w:numPr>
          <w:ilvl w:val="0"/>
          <w:numId w:val="11"/>
        </w:numPr>
        <w:spacing w:after="160" w:line="240" w:lineRule="auto"/>
        <w:jc w:val="both"/>
        <w:rPr>
          <w:rFonts w:ascii="Times New Roman" w:eastAsiaTheme="minorHAnsi" w:hAnsi="Times New Roman" w:cs="Times New Roman"/>
          <w:sz w:val="20"/>
          <w:szCs w:val="20"/>
          <w:lang w:eastAsia="en-US"/>
        </w:rPr>
      </w:pPr>
      <w:r w:rsidRPr="005D504A">
        <w:rPr>
          <w:rFonts w:ascii="Times New Roman" w:eastAsiaTheme="minorHAnsi" w:hAnsi="Times New Roman" w:cs="Times New Roman"/>
          <w:sz w:val="20"/>
          <w:szCs w:val="20"/>
          <w:lang w:eastAsia="en-US"/>
        </w:rPr>
        <w:t>građenje i rekonstrukciju nerazvrstanih cesta obavljati sukladno godišnjem Programu gradnje objekata i uređaja komunalne infrastrukture na temelju tehničke dokumentacije, propisa o gradnji i prostornih planova,</w:t>
      </w:r>
    </w:p>
    <w:p w14:paraId="28FF8755" w14:textId="28FC4792" w:rsidR="005D504A" w:rsidRDefault="005D504A" w:rsidP="005D504A">
      <w:pPr>
        <w:pStyle w:val="Odlomakpopisa"/>
        <w:numPr>
          <w:ilvl w:val="0"/>
          <w:numId w:val="11"/>
        </w:numPr>
        <w:spacing w:after="160" w:line="240" w:lineRule="auto"/>
        <w:jc w:val="both"/>
        <w:rPr>
          <w:rFonts w:ascii="Times New Roman" w:eastAsiaTheme="minorHAnsi" w:hAnsi="Times New Roman" w:cs="Times New Roman"/>
          <w:sz w:val="20"/>
          <w:szCs w:val="20"/>
          <w:lang w:eastAsia="en-US"/>
        </w:rPr>
      </w:pPr>
      <w:r w:rsidRPr="005D504A">
        <w:rPr>
          <w:rFonts w:ascii="Times New Roman" w:eastAsiaTheme="minorHAnsi" w:hAnsi="Times New Roman" w:cs="Times New Roman"/>
          <w:sz w:val="20"/>
          <w:szCs w:val="20"/>
          <w:lang w:eastAsia="en-US"/>
        </w:rPr>
        <w:t>kontinuirano ažurirati bazu podataka o nerazvrstanim cestama i ostaloj komunalnoj infrastrukturi, tj. provoditi postupke evidentiranja dijela postojeće komunalne infrastrukture koja nije evidentirana kao takva i za koju Grad nije upisan kao vlasnik i posjednik u zemljišnim knjigama i katastru nekretnina.</w:t>
      </w:r>
    </w:p>
    <w:p w14:paraId="6CBAF0F4" w14:textId="77777777" w:rsidR="005D504A" w:rsidRPr="005D504A" w:rsidRDefault="005D504A" w:rsidP="005D504A">
      <w:pPr>
        <w:pStyle w:val="Odlomakpopisa"/>
        <w:spacing w:after="160" w:line="240" w:lineRule="auto"/>
        <w:jc w:val="both"/>
        <w:rPr>
          <w:rFonts w:ascii="Times New Roman" w:eastAsiaTheme="minorHAnsi" w:hAnsi="Times New Roman" w:cs="Times New Roman"/>
          <w:sz w:val="20"/>
          <w:szCs w:val="20"/>
          <w:lang w:eastAsia="en-US"/>
        </w:rPr>
      </w:pPr>
    </w:p>
    <w:p w14:paraId="793E5939" w14:textId="5810C094" w:rsidR="00A018CA" w:rsidRPr="00D34988" w:rsidRDefault="00A018CA" w:rsidP="00A018CA">
      <w:pPr>
        <w:pStyle w:val="Odlomakpopisa"/>
        <w:numPr>
          <w:ilvl w:val="0"/>
          <w:numId w:val="3"/>
        </w:numPr>
        <w:spacing w:after="160" w:line="259" w:lineRule="auto"/>
        <w:jc w:val="both"/>
        <w:rPr>
          <w:rFonts w:ascii="Times New Roman" w:eastAsiaTheme="minorHAnsi" w:hAnsi="Times New Roman" w:cs="Times New Roman"/>
          <w:i/>
          <w:iCs/>
          <w:sz w:val="20"/>
          <w:szCs w:val="20"/>
          <w:lang w:eastAsia="en-US"/>
        </w:rPr>
      </w:pPr>
      <w:r w:rsidRPr="00D34988">
        <w:rPr>
          <w:rFonts w:ascii="Times New Roman" w:eastAsiaTheme="minorHAnsi" w:hAnsi="Times New Roman" w:cs="Times New Roman"/>
          <w:i/>
          <w:iCs/>
          <w:sz w:val="20"/>
          <w:szCs w:val="20"/>
          <w:lang w:eastAsia="en-US"/>
        </w:rPr>
        <w:t xml:space="preserve">GODIŠNJI PLAN UPRAVLJANJA I RASPOLAGANJA </w:t>
      </w:r>
      <w:r w:rsidR="00132155">
        <w:rPr>
          <w:rFonts w:ascii="Times New Roman" w:eastAsiaTheme="minorHAnsi" w:hAnsi="Times New Roman" w:cs="Times New Roman"/>
          <w:i/>
          <w:iCs/>
          <w:sz w:val="20"/>
          <w:szCs w:val="20"/>
          <w:lang w:eastAsia="en-US"/>
        </w:rPr>
        <w:t>SPORTSKIM OBJEKTIMA</w:t>
      </w:r>
      <w:r w:rsidRPr="00D34988">
        <w:rPr>
          <w:rFonts w:ascii="Times New Roman" w:eastAsiaTheme="minorHAnsi" w:hAnsi="Times New Roman" w:cs="Times New Roman"/>
          <w:i/>
          <w:iCs/>
          <w:sz w:val="20"/>
          <w:szCs w:val="20"/>
          <w:lang w:eastAsia="en-US"/>
        </w:rPr>
        <w:t xml:space="preserve"> U VLASNIŠTVU GRADA BELIŠĆA</w:t>
      </w:r>
    </w:p>
    <w:p w14:paraId="67F1E903" w14:textId="1AAB4B56" w:rsidR="00A018CA" w:rsidRPr="00D34988" w:rsidRDefault="00A018CA" w:rsidP="00A018CA">
      <w:pPr>
        <w:spacing w:after="16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Sportskim </w:t>
      </w:r>
      <w:r w:rsidR="00132155">
        <w:rPr>
          <w:rFonts w:ascii="Times New Roman" w:eastAsiaTheme="minorHAnsi" w:hAnsi="Times New Roman" w:cs="Times New Roman"/>
          <w:sz w:val="20"/>
          <w:szCs w:val="20"/>
          <w:lang w:eastAsia="en-US"/>
        </w:rPr>
        <w:t>objektim</w:t>
      </w:r>
      <w:r w:rsidRPr="00D34988">
        <w:rPr>
          <w:rFonts w:ascii="Times New Roman" w:eastAsiaTheme="minorHAnsi" w:hAnsi="Times New Roman" w:cs="Times New Roman"/>
          <w:sz w:val="20"/>
          <w:szCs w:val="20"/>
          <w:lang w:eastAsia="en-US"/>
        </w:rPr>
        <w:t xml:space="preserve">a smatraju se uređene i opremljene površine i građevine u kojima se provode sportske djelatnosti, a koje osim općih uvjeta propisanih posebnim propisima za te građevine zadovoljavaju i posebne uvjete, u skladu s odredbama Zakona. Republika Hrvatska i jedinice lokalne i područne (regionalne) samouprave utvrđuju javne potrebe u sportu i za njihovo ostvarivanje osiguravaju financijska sredstva iz svojih proračuna. Jedna od javnih potreba u sportu za koje se sredstva osiguravaju u državnom proračunu je poticanje planiranja i izgradnje sportskih građevina. Javne potrebe u sportu za koje se sredstva osiguravaju iz proračuna jedinica lokalne i područne (regionalne) samouprave su programi, odnosno aktivnosti, poslovi i djelatnosti koje obuhvaćaju, između ostalog, planiranje, izgradnju, održavanje i korištenje sportskih građevina značajnih za jedinicu lokalne i područne (regionalne) samouprave. Upravljanje javnim sportskim građevinama može se povjeriti sportskim klubovima i savezima, sportskoj zajednici, ustanovama i trgovačkim društvima registriranim za obavljanje sportske djelatnosti upravljanja i održavanja sportskih građevina. </w:t>
      </w:r>
    </w:p>
    <w:p w14:paraId="4684FFB7" w14:textId="77777777" w:rsidR="00A018CA" w:rsidRPr="00D34988" w:rsidRDefault="00A018CA" w:rsidP="00A018CA">
      <w:pPr>
        <w:spacing w:after="16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Gradsko vijeće Grada Belišća donijelo je Odluku o davanju na upravljanje javnih sportskih građevina u vlasništvu grada Belišća Zajednici športskih udruga grada Belišća („Službeni glasnik grada Belišća“ broj 11/20) kojom se daje na upravljanje javne sportske građevine u vlasništvu grada Belišća Zajednici športskih udruga grada Belišća. </w:t>
      </w:r>
    </w:p>
    <w:p w14:paraId="7752F155" w14:textId="77777777" w:rsidR="00A018CA" w:rsidRPr="00D34988" w:rsidRDefault="00A018CA" w:rsidP="00A018CA">
      <w:pPr>
        <w:spacing w:after="16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Javne sportske građevine koje se daju na upravljanje su sljedeće: </w:t>
      </w:r>
    </w:p>
    <w:p w14:paraId="440152A0"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1) u gradu Belišću: </w:t>
      </w:r>
    </w:p>
    <w:p w14:paraId="01CB8AA3"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BOĆALIŠTE BELIŠĆE </w:t>
      </w:r>
    </w:p>
    <w:p w14:paraId="78923FC4"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GRADSKI STADION NK „BELIŠĆE“ (stadion, pomoćni tereni i pripadajući objekti) </w:t>
      </w:r>
    </w:p>
    <w:p w14:paraId="1DA53705"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SPORTSKO VJEŽBALIŠTE (u sklopu Gradskog stadiona) </w:t>
      </w:r>
    </w:p>
    <w:p w14:paraId="663C8C1D"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KOŠARKAŠKO IGRALIŠTE (u sklopu Gradskog stadiona) </w:t>
      </w:r>
    </w:p>
    <w:p w14:paraId="3BD81172"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RUKOMETNO IGRALIŠTE (u sklopu Gradskog stadiona) </w:t>
      </w:r>
    </w:p>
    <w:p w14:paraId="6B22253E"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TENISKI TERENI </w:t>
      </w:r>
    </w:p>
    <w:p w14:paraId="17FBABC5" w14:textId="1BD6E28B"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KAJAK</w:t>
      </w:r>
      <w:r w:rsidR="00132155">
        <w:rPr>
          <w:rFonts w:ascii="Times New Roman" w:eastAsiaTheme="minorHAnsi" w:hAnsi="Times New Roman" w:cs="Times New Roman"/>
          <w:sz w:val="20"/>
          <w:szCs w:val="20"/>
          <w:lang w:eastAsia="en-US"/>
        </w:rPr>
        <w:t xml:space="preserve"> </w:t>
      </w:r>
      <w:r w:rsidRPr="00D34988">
        <w:rPr>
          <w:rFonts w:ascii="Times New Roman" w:eastAsiaTheme="minorHAnsi" w:hAnsi="Times New Roman" w:cs="Times New Roman"/>
          <w:sz w:val="20"/>
          <w:szCs w:val="20"/>
          <w:lang w:eastAsia="en-US"/>
        </w:rPr>
        <w:t>-</w:t>
      </w:r>
      <w:r w:rsidR="00132155">
        <w:rPr>
          <w:rFonts w:ascii="Times New Roman" w:eastAsiaTheme="minorHAnsi" w:hAnsi="Times New Roman" w:cs="Times New Roman"/>
          <w:sz w:val="20"/>
          <w:szCs w:val="20"/>
          <w:lang w:eastAsia="en-US"/>
        </w:rPr>
        <w:t xml:space="preserve"> </w:t>
      </w:r>
      <w:r w:rsidRPr="00D34988">
        <w:rPr>
          <w:rFonts w:ascii="Times New Roman" w:eastAsiaTheme="minorHAnsi" w:hAnsi="Times New Roman" w:cs="Times New Roman"/>
          <w:sz w:val="20"/>
          <w:szCs w:val="20"/>
          <w:lang w:eastAsia="en-US"/>
        </w:rPr>
        <w:t xml:space="preserve">KLUB BELIŠĆE </w:t>
      </w:r>
    </w:p>
    <w:p w14:paraId="2CF95BF1"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STRELJANA (</w:t>
      </w:r>
      <w:proofErr w:type="spellStart"/>
      <w:r w:rsidRPr="00D34988">
        <w:rPr>
          <w:rFonts w:ascii="Times New Roman" w:eastAsiaTheme="minorHAnsi" w:hAnsi="Times New Roman" w:cs="Times New Roman"/>
          <w:sz w:val="20"/>
          <w:szCs w:val="20"/>
          <w:lang w:eastAsia="en-US"/>
        </w:rPr>
        <w:t>A.G.Matoša</w:t>
      </w:r>
      <w:proofErr w:type="spellEnd"/>
      <w:r w:rsidRPr="00D34988">
        <w:rPr>
          <w:rFonts w:ascii="Times New Roman" w:eastAsiaTheme="minorHAnsi" w:hAnsi="Times New Roman" w:cs="Times New Roman"/>
          <w:sz w:val="20"/>
          <w:szCs w:val="20"/>
          <w:lang w:eastAsia="en-US"/>
        </w:rPr>
        <w:t xml:space="preserve"> 3a) </w:t>
      </w:r>
    </w:p>
    <w:p w14:paraId="7548E8F1"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ŠAHOVSKI KLUB „BELIŠĆE“ (Vijenac </w:t>
      </w:r>
      <w:proofErr w:type="spellStart"/>
      <w:r w:rsidRPr="00D34988">
        <w:rPr>
          <w:rFonts w:ascii="Times New Roman" w:eastAsiaTheme="minorHAnsi" w:hAnsi="Times New Roman" w:cs="Times New Roman"/>
          <w:sz w:val="20"/>
          <w:szCs w:val="20"/>
          <w:lang w:eastAsia="en-US"/>
        </w:rPr>
        <w:t>S.H.Gutmanna</w:t>
      </w:r>
      <w:proofErr w:type="spellEnd"/>
      <w:r w:rsidRPr="00D34988">
        <w:rPr>
          <w:rFonts w:ascii="Times New Roman" w:eastAsiaTheme="minorHAnsi" w:hAnsi="Times New Roman" w:cs="Times New Roman"/>
          <w:sz w:val="20"/>
          <w:szCs w:val="20"/>
          <w:lang w:eastAsia="en-US"/>
        </w:rPr>
        <w:t xml:space="preserve"> 29) </w:t>
      </w:r>
    </w:p>
    <w:p w14:paraId="091D4ED4"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2) u prigradskom naselju Bistrinci: </w:t>
      </w:r>
    </w:p>
    <w:p w14:paraId="4465D66F"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NOGOMETNO IGRALIŠTE I PRIPADAJUĆI OBJEKTI </w:t>
      </w:r>
    </w:p>
    <w:p w14:paraId="27A5F333" w14:textId="77777777" w:rsidR="00132155"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RIBIČKI DOM </w:t>
      </w:r>
    </w:p>
    <w:p w14:paraId="11E03BBD" w14:textId="6AF706BB" w:rsidR="00A018CA" w:rsidRPr="00D34988" w:rsidRDefault="00132155" w:rsidP="00A018CA">
      <w:pPr>
        <w:spacing w:after="0" w:line="259"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A018CA" w:rsidRPr="00D34988">
        <w:rPr>
          <w:rFonts w:ascii="Times New Roman" w:eastAsiaTheme="minorHAnsi" w:hAnsi="Times New Roman" w:cs="Times New Roman"/>
          <w:sz w:val="20"/>
          <w:szCs w:val="20"/>
          <w:lang w:eastAsia="en-US"/>
        </w:rPr>
        <w:t xml:space="preserve">RUKOMETNO IGRALIŠTE I PRIPADAJUĆI OBJEKTI </w:t>
      </w:r>
    </w:p>
    <w:p w14:paraId="62608C36"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VIŠENAMJENSKO SPORTSKO IGRALIŠTE (kod Doma Vijeća romske nacionalne manjine) </w:t>
      </w:r>
    </w:p>
    <w:p w14:paraId="2CEFE98E"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3) u prigradskom naselju Gat: </w:t>
      </w:r>
    </w:p>
    <w:p w14:paraId="0ADFC2AF"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NOGOMETNO IGRALIŠTE I PRIPADAJUĆI OBJEKTI </w:t>
      </w:r>
    </w:p>
    <w:p w14:paraId="453C5BBC"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RIBIČKI DOM - RUKOMETNO IGRALIŠTE I PRIPADAJUĆI OBJEKTI </w:t>
      </w:r>
    </w:p>
    <w:p w14:paraId="379822EC"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4) u prigradskom naselju </w:t>
      </w:r>
      <w:proofErr w:type="spellStart"/>
      <w:r w:rsidRPr="00D34988">
        <w:rPr>
          <w:rFonts w:ascii="Times New Roman" w:eastAsiaTheme="minorHAnsi" w:hAnsi="Times New Roman" w:cs="Times New Roman"/>
          <w:sz w:val="20"/>
          <w:szCs w:val="20"/>
          <w:lang w:eastAsia="en-US"/>
        </w:rPr>
        <w:t>Veliškovci</w:t>
      </w:r>
      <w:proofErr w:type="spellEnd"/>
      <w:r w:rsidRPr="00D34988">
        <w:rPr>
          <w:rFonts w:ascii="Times New Roman" w:eastAsiaTheme="minorHAnsi" w:hAnsi="Times New Roman" w:cs="Times New Roman"/>
          <w:sz w:val="20"/>
          <w:szCs w:val="20"/>
          <w:lang w:eastAsia="en-US"/>
        </w:rPr>
        <w:t xml:space="preserve"> </w:t>
      </w:r>
    </w:p>
    <w:p w14:paraId="62809997"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NOGOMETNO IGRALIŠTE I PRIPADAJUĆI OBJEKTI </w:t>
      </w:r>
    </w:p>
    <w:p w14:paraId="7A91183C"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5) u prigradskom naselju </w:t>
      </w:r>
      <w:proofErr w:type="spellStart"/>
      <w:r w:rsidRPr="00D34988">
        <w:rPr>
          <w:rFonts w:ascii="Times New Roman" w:eastAsiaTheme="minorHAnsi" w:hAnsi="Times New Roman" w:cs="Times New Roman"/>
          <w:sz w:val="20"/>
          <w:szCs w:val="20"/>
          <w:lang w:eastAsia="en-US"/>
        </w:rPr>
        <w:t>Kitišanci</w:t>
      </w:r>
      <w:proofErr w:type="spellEnd"/>
      <w:r w:rsidRPr="00D34988">
        <w:rPr>
          <w:rFonts w:ascii="Times New Roman" w:eastAsiaTheme="minorHAnsi" w:hAnsi="Times New Roman" w:cs="Times New Roman"/>
          <w:sz w:val="20"/>
          <w:szCs w:val="20"/>
          <w:lang w:eastAsia="en-US"/>
        </w:rPr>
        <w:t xml:space="preserve">: </w:t>
      </w:r>
    </w:p>
    <w:p w14:paraId="2B5BA298"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NOGOMETNO IGRALIŠTE I PRIPADAJUĆI OBJEKTI </w:t>
      </w:r>
    </w:p>
    <w:p w14:paraId="7579712A"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6) u prigradskom naselju </w:t>
      </w:r>
      <w:proofErr w:type="spellStart"/>
      <w:r w:rsidRPr="00D34988">
        <w:rPr>
          <w:rFonts w:ascii="Times New Roman" w:eastAsiaTheme="minorHAnsi" w:hAnsi="Times New Roman" w:cs="Times New Roman"/>
          <w:sz w:val="20"/>
          <w:szCs w:val="20"/>
          <w:lang w:eastAsia="en-US"/>
        </w:rPr>
        <w:t>Tiborjanci</w:t>
      </w:r>
      <w:proofErr w:type="spellEnd"/>
      <w:r w:rsidRPr="00D34988">
        <w:rPr>
          <w:rFonts w:ascii="Times New Roman" w:eastAsiaTheme="minorHAnsi" w:hAnsi="Times New Roman" w:cs="Times New Roman"/>
          <w:sz w:val="20"/>
          <w:szCs w:val="20"/>
          <w:lang w:eastAsia="en-US"/>
        </w:rPr>
        <w:t xml:space="preserve">: </w:t>
      </w:r>
    </w:p>
    <w:p w14:paraId="4EF75131"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NOGOMETNO IGRALIŠTE I PRIPADAJUĆI OBJEKTI </w:t>
      </w:r>
    </w:p>
    <w:p w14:paraId="00F2A53D"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7) u prigradskom naselju </w:t>
      </w:r>
      <w:proofErr w:type="spellStart"/>
      <w:r w:rsidRPr="00D34988">
        <w:rPr>
          <w:rFonts w:ascii="Times New Roman" w:eastAsiaTheme="minorHAnsi" w:hAnsi="Times New Roman" w:cs="Times New Roman"/>
          <w:sz w:val="20"/>
          <w:szCs w:val="20"/>
          <w:lang w:eastAsia="en-US"/>
        </w:rPr>
        <w:t>Bocanjevci</w:t>
      </w:r>
      <w:proofErr w:type="spellEnd"/>
      <w:r w:rsidRPr="00D34988">
        <w:rPr>
          <w:rFonts w:ascii="Times New Roman" w:eastAsiaTheme="minorHAnsi" w:hAnsi="Times New Roman" w:cs="Times New Roman"/>
          <w:sz w:val="20"/>
          <w:szCs w:val="20"/>
          <w:lang w:eastAsia="en-US"/>
        </w:rPr>
        <w:t xml:space="preserve">: </w:t>
      </w:r>
    </w:p>
    <w:p w14:paraId="77B9BFDE"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NOGOMETNO IGRALIŠTE I PRIPADAJUĆI OBJEKTI </w:t>
      </w:r>
    </w:p>
    <w:p w14:paraId="2C029605"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xml:space="preserve">- ODBOJKAŠKO IGRALIŠTE I PRIPADAJUĆI OBJEKTI </w:t>
      </w:r>
    </w:p>
    <w:p w14:paraId="7A421242" w14:textId="77777777" w:rsidR="00A018CA" w:rsidRPr="00D34988" w:rsidRDefault="00A018CA" w:rsidP="00A018CA">
      <w:pPr>
        <w:spacing w:after="0" w:line="259" w:lineRule="auto"/>
        <w:jc w:val="both"/>
        <w:rPr>
          <w:rFonts w:ascii="Times New Roman" w:eastAsiaTheme="minorHAnsi" w:hAnsi="Times New Roman" w:cs="Times New Roman"/>
          <w:sz w:val="20"/>
          <w:szCs w:val="20"/>
          <w:lang w:eastAsia="en-US"/>
        </w:rPr>
      </w:pPr>
      <w:r w:rsidRPr="00D34988">
        <w:rPr>
          <w:rFonts w:ascii="Times New Roman" w:eastAsiaTheme="minorHAnsi" w:hAnsi="Times New Roman" w:cs="Times New Roman"/>
          <w:sz w:val="20"/>
          <w:szCs w:val="20"/>
          <w:lang w:eastAsia="en-US"/>
        </w:rPr>
        <w:t>- RUKOMETNO IGRALIŠTE I PRIPADAJUĆI OBJEKTI</w:t>
      </w:r>
    </w:p>
    <w:p w14:paraId="4494291E" w14:textId="77777777" w:rsidR="005D504A" w:rsidRDefault="005D504A" w:rsidP="003005D3">
      <w:pPr>
        <w:spacing w:after="0" w:line="259" w:lineRule="auto"/>
        <w:jc w:val="both"/>
        <w:rPr>
          <w:rFonts w:ascii="Times New Roman" w:eastAsiaTheme="minorHAnsi" w:hAnsi="Times New Roman" w:cs="Times New Roman"/>
          <w:sz w:val="20"/>
          <w:szCs w:val="20"/>
          <w:lang w:eastAsia="en-US"/>
        </w:rPr>
      </w:pPr>
    </w:p>
    <w:p w14:paraId="53C36304" w14:textId="51CBA116" w:rsidR="00A018CA" w:rsidRDefault="007C285A" w:rsidP="003005D3">
      <w:pPr>
        <w:spacing w:after="0" w:line="259" w:lineRule="auto"/>
        <w:jc w:val="both"/>
        <w:rPr>
          <w:rFonts w:ascii="Times New Roman" w:eastAsia="Times New Roman" w:hAnsi="Times New Roman" w:cs="Times New Roman"/>
          <w:sz w:val="20"/>
          <w:szCs w:val="20"/>
          <w:lang w:eastAsia="en-US"/>
        </w:rPr>
      </w:pPr>
      <w:r>
        <w:rPr>
          <w:rFonts w:ascii="Times New Roman" w:eastAsiaTheme="minorHAnsi" w:hAnsi="Times New Roman" w:cs="Times New Roman"/>
          <w:sz w:val="20"/>
          <w:szCs w:val="20"/>
          <w:lang w:eastAsia="en-US"/>
        </w:rPr>
        <w:t>Investi</w:t>
      </w:r>
      <w:r w:rsidR="00E72EEB">
        <w:rPr>
          <w:rFonts w:ascii="Times New Roman" w:eastAsiaTheme="minorHAnsi" w:hAnsi="Times New Roman" w:cs="Times New Roman"/>
          <w:sz w:val="20"/>
          <w:szCs w:val="20"/>
          <w:lang w:eastAsia="en-US"/>
        </w:rPr>
        <w:t xml:space="preserve">cijskim planom za 2024. godinu : </w:t>
      </w:r>
      <w:r w:rsidRPr="007C285A">
        <w:t xml:space="preserve"> </w:t>
      </w:r>
      <w:r w:rsidRPr="007C285A">
        <w:rPr>
          <w:rFonts w:ascii="Times New Roman" w:eastAsia="Times New Roman" w:hAnsi="Times New Roman" w:cs="Times New Roman"/>
          <w:sz w:val="20"/>
          <w:szCs w:val="20"/>
          <w:lang w:eastAsia="en-US"/>
        </w:rPr>
        <w:t>II. Izmjena i dopuna Strategije (plana) razvoja grada Belišća za razdoblje 2021.-2027.godine</w:t>
      </w:r>
      <w:r w:rsidR="00E72EEB">
        <w:rPr>
          <w:rFonts w:ascii="Times New Roman" w:eastAsia="Times New Roman" w:hAnsi="Times New Roman" w:cs="Times New Roman"/>
          <w:sz w:val="20"/>
          <w:szCs w:val="20"/>
          <w:lang w:eastAsia="en-US"/>
        </w:rPr>
        <w:t xml:space="preserve"> </w:t>
      </w:r>
      <w:r w:rsidRPr="007C285A">
        <w:rPr>
          <w:rFonts w:ascii="Times New Roman" w:eastAsia="Times New Roman" w:hAnsi="Times New Roman" w:cs="Times New Roman"/>
          <w:sz w:val="20"/>
          <w:szCs w:val="20"/>
          <w:lang w:eastAsia="en-US"/>
        </w:rPr>
        <w:t>(Službeni glasnik grada Belišća broj 5/23)</w:t>
      </w:r>
      <w:r w:rsidR="006F3A47">
        <w:rPr>
          <w:rFonts w:ascii="Times New Roman" w:eastAsia="Times New Roman" w:hAnsi="Times New Roman" w:cs="Times New Roman"/>
          <w:sz w:val="20"/>
          <w:szCs w:val="20"/>
          <w:lang w:eastAsia="en-US"/>
        </w:rPr>
        <w:t xml:space="preserve"> predviđen</w:t>
      </w:r>
      <w:r w:rsidR="00105646">
        <w:rPr>
          <w:rFonts w:ascii="Times New Roman" w:eastAsia="Times New Roman" w:hAnsi="Times New Roman" w:cs="Times New Roman"/>
          <w:sz w:val="20"/>
          <w:szCs w:val="20"/>
          <w:lang w:eastAsia="en-US"/>
        </w:rPr>
        <w:t xml:space="preserve"> je pregled razvojnih projekata</w:t>
      </w:r>
      <w:r w:rsidR="003005D3">
        <w:rPr>
          <w:rFonts w:ascii="Times New Roman" w:eastAsia="Times New Roman" w:hAnsi="Times New Roman" w:cs="Times New Roman"/>
          <w:sz w:val="20"/>
          <w:szCs w:val="20"/>
          <w:lang w:eastAsia="en-US"/>
        </w:rPr>
        <w:t>.</w:t>
      </w:r>
    </w:p>
    <w:p w14:paraId="380022D0" w14:textId="77777777" w:rsidR="00105646" w:rsidRDefault="00105646" w:rsidP="00A018CA">
      <w:pPr>
        <w:autoSpaceDE w:val="0"/>
        <w:autoSpaceDN w:val="0"/>
        <w:adjustRightInd w:val="0"/>
        <w:spacing w:after="0" w:line="240" w:lineRule="auto"/>
        <w:rPr>
          <w:rFonts w:ascii="Times New Roman" w:eastAsiaTheme="minorHAnsi" w:hAnsi="Times New Roman" w:cs="Times New Roman"/>
          <w:sz w:val="20"/>
          <w:szCs w:val="20"/>
          <w:lang w:eastAsia="en-US"/>
        </w:rPr>
      </w:pPr>
    </w:p>
    <w:p w14:paraId="27710E24" w14:textId="77777777" w:rsidR="000E6D74" w:rsidRPr="007B613F" w:rsidRDefault="000E6D74" w:rsidP="00A018CA">
      <w:pPr>
        <w:autoSpaceDE w:val="0"/>
        <w:autoSpaceDN w:val="0"/>
        <w:adjustRightInd w:val="0"/>
        <w:spacing w:after="0" w:line="240" w:lineRule="auto"/>
        <w:rPr>
          <w:rFonts w:ascii="Times New Roman" w:eastAsiaTheme="minorHAnsi" w:hAnsi="Times New Roman" w:cs="Times New Roman"/>
          <w:sz w:val="20"/>
          <w:szCs w:val="20"/>
          <w:lang w:eastAsia="en-US"/>
        </w:rPr>
      </w:pPr>
    </w:p>
    <w:p w14:paraId="04643748" w14:textId="55F1B944" w:rsidR="000E6D74" w:rsidRPr="000E6D74" w:rsidRDefault="000E6D74" w:rsidP="000E6D74">
      <w:pPr>
        <w:pStyle w:val="Odlomakpopisa"/>
        <w:numPr>
          <w:ilvl w:val="0"/>
          <w:numId w:val="1"/>
        </w:numPr>
        <w:autoSpaceDE w:val="0"/>
        <w:autoSpaceDN w:val="0"/>
        <w:adjustRightInd w:val="0"/>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b/>
          <w:bCs/>
          <w:sz w:val="20"/>
          <w:szCs w:val="20"/>
          <w:lang w:eastAsia="en-US"/>
        </w:rPr>
        <w:t>OSTALI POSLOVI VEZANI ZA IMOVINU GRADA BELIŠĆA U 2024. GODINI</w:t>
      </w:r>
    </w:p>
    <w:p w14:paraId="13A974BD"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66F044E7" w14:textId="7DCEBC1D"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V.1.</w:t>
      </w:r>
      <w:r w:rsidRPr="000E6D74">
        <w:rPr>
          <w:rFonts w:ascii="Times New Roman" w:eastAsiaTheme="minorHAnsi" w:hAnsi="Times New Roman" w:cs="Times New Roman"/>
          <w:sz w:val="20"/>
          <w:szCs w:val="20"/>
          <w:lang w:eastAsia="en-US"/>
        </w:rPr>
        <w:t xml:space="preserve"> </w:t>
      </w:r>
      <w:r w:rsidR="00E72EEB">
        <w:rPr>
          <w:rFonts w:ascii="Times New Roman" w:eastAsiaTheme="minorHAnsi" w:hAnsi="Times New Roman" w:cs="Times New Roman"/>
          <w:sz w:val="20"/>
          <w:szCs w:val="20"/>
          <w:lang w:eastAsia="en-US"/>
        </w:rPr>
        <w:t xml:space="preserve">     </w:t>
      </w:r>
      <w:r w:rsidRPr="000E6D74">
        <w:rPr>
          <w:rFonts w:ascii="Times New Roman" w:eastAsiaTheme="minorHAnsi" w:hAnsi="Times New Roman" w:cs="Times New Roman"/>
          <w:sz w:val="20"/>
          <w:szCs w:val="20"/>
          <w:lang w:eastAsia="en-US"/>
        </w:rPr>
        <w:t>PLAN PRODAJE NEKRETNINA</w:t>
      </w:r>
    </w:p>
    <w:p w14:paraId="2A903C30"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4D9DBC73" w14:textId="07B91CF7" w:rsidR="000E6D74" w:rsidRPr="000E6D74" w:rsidRDefault="000E6D74" w:rsidP="0013215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Jedan od ciljeva utvrđenih Strategijom je da Grad mora na racionalan i učinkovit način upravljati svojim nekretninama na način da one nekretnine koje su potrebne Gradu budu stavljene u funkciju koja će služiti njezinu racionalnijem i učinkovitijem funkcioniranju, sve druge nekretnine ponudit će se tržištu.</w:t>
      </w:r>
    </w:p>
    <w:p w14:paraId="1305F0E5" w14:textId="77777777" w:rsidR="000E6D74" w:rsidRPr="000E6D74" w:rsidRDefault="000E6D74" w:rsidP="0013215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Nekretnine koje se nude tržištu, bilo u formi najma ili u formi njihove prodaje, provodit će se na transparentan i javnosti dostupan način putem instrumenata javnog natječaja.</w:t>
      </w:r>
    </w:p>
    <w:p w14:paraId="070E109F" w14:textId="3C049C62" w:rsidR="000E6D74" w:rsidRPr="000E6D74" w:rsidRDefault="000E6D74" w:rsidP="0013215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Grad može prodati nekretnine u skladu s odredbama članka 391. stavak 1. Zakona o vlasništvu i drugim stvarnim pravima</w:t>
      </w:r>
      <w:r>
        <w:rPr>
          <w:rFonts w:ascii="Times New Roman" w:eastAsiaTheme="minorHAnsi" w:hAnsi="Times New Roman" w:cs="Times New Roman"/>
          <w:sz w:val="20"/>
          <w:szCs w:val="20"/>
          <w:lang w:eastAsia="en-US"/>
        </w:rPr>
        <w:t>.</w:t>
      </w:r>
    </w:p>
    <w:p w14:paraId="41A05D3B" w14:textId="4813B753"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V</w:t>
      </w:r>
      <w:r w:rsidRPr="000E6D74">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2</w:t>
      </w:r>
      <w:r w:rsidRPr="000E6D74">
        <w:rPr>
          <w:rFonts w:ascii="Times New Roman" w:eastAsiaTheme="minorHAnsi" w:hAnsi="Times New Roman" w:cs="Times New Roman"/>
          <w:sz w:val="20"/>
          <w:szCs w:val="20"/>
          <w:lang w:eastAsia="en-US"/>
        </w:rPr>
        <w:t>.</w:t>
      </w:r>
      <w:r w:rsidRPr="000E6D74">
        <w:rPr>
          <w:rFonts w:ascii="Times New Roman" w:eastAsiaTheme="minorHAnsi" w:hAnsi="Times New Roman" w:cs="Times New Roman"/>
          <w:sz w:val="20"/>
          <w:szCs w:val="20"/>
          <w:lang w:eastAsia="en-US"/>
        </w:rPr>
        <w:tab/>
        <w:t>PLAN RJEŠAVANJA IMOVINSKO PRAVNIH I DRUGIH ODNOSA</w:t>
      </w:r>
    </w:p>
    <w:p w14:paraId="4025867C"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7AA52C05" w14:textId="77777777" w:rsidR="000E6D74" w:rsidRPr="000E6D74" w:rsidRDefault="000E6D74" w:rsidP="000E6D7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07B86006" w14:textId="77777777" w:rsidR="000E6D74" w:rsidRPr="000E6D74" w:rsidRDefault="000E6D74" w:rsidP="000E6D7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Rješavanje imovinskopravnih odnosa za potrebe realizacije projekata jedinica lokalne i područne (regionalne) samouprave, odnosi se u prvom redu na: projekte koji su od općeg javnog ili socijalnog interesa; projekte od osobitog značaja za gospodarski razvoj poput izgradnje novih, odnosno proširenja postojećih poduzetničkih zona; infrastrukturne projekte jedinica lokalne i područne (regionalne) samouprave; projekte jedinica lokalne i područne (regionalne) samouprave koji se financiraju iz fondova Europske unije.</w:t>
      </w:r>
    </w:p>
    <w:p w14:paraId="47486CFE"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58548F8C" w14:textId="69EF1F16" w:rsidR="000E6D74" w:rsidRPr="000E6D74" w:rsidRDefault="000E6D74" w:rsidP="000E6D7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U svezi sa rješavanjem imovinsko-pravnih odnosa i u svrhu što učinkovitijeg upravljanja i raspolaganja te ispunjavanja dugoročnih i prioritetnih ciljeva u skladu sa Strategijom utvrđenim dugoročnim strateškim i prioritetnim ciljevima kao i usvojenim smjernicama za ostvarivanje prioritetnih ciljeva Grad B</w:t>
      </w:r>
      <w:r>
        <w:rPr>
          <w:rFonts w:ascii="Times New Roman" w:eastAsiaTheme="minorHAnsi" w:hAnsi="Times New Roman" w:cs="Times New Roman"/>
          <w:sz w:val="20"/>
          <w:szCs w:val="20"/>
          <w:lang w:eastAsia="en-US"/>
        </w:rPr>
        <w:t>elišće</w:t>
      </w:r>
      <w:r w:rsidRPr="000E6D74">
        <w:rPr>
          <w:rFonts w:ascii="Times New Roman" w:eastAsiaTheme="minorHAnsi" w:hAnsi="Times New Roman" w:cs="Times New Roman"/>
          <w:sz w:val="20"/>
          <w:szCs w:val="20"/>
          <w:lang w:eastAsia="en-US"/>
        </w:rPr>
        <w:t xml:space="preserve"> će u 202</w:t>
      </w:r>
      <w:r>
        <w:rPr>
          <w:rFonts w:ascii="Times New Roman" w:eastAsiaTheme="minorHAnsi" w:hAnsi="Times New Roman" w:cs="Times New Roman"/>
          <w:sz w:val="20"/>
          <w:szCs w:val="20"/>
          <w:lang w:eastAsia="en-US"/>
        </w:rPr>
        <w:t>4</w:t>
      </w:r>
      <w:r w:rsidRPr="000E6D74">
        <w:rPr>
          <w:rFonts w:ascii="Times New Roman" w:eastAsiaTheme="minorHAnsi" w:hAnsi="Times New Roman" w:cs="Times New Roman"/>
          <w:sz w:val="20"/>
          <w:szCs w:val="20"/>
          <w:lang w:eastAsia="en-US"/>
        </w:rPr>
        <w:t>. godini:</w:t>
      </w:r>
    </w:p>
    <w:p w14:paraId="3F13D82F" w14:textId="31C51007" w:rsidR="000E6D74" w:rsidRPr="000E6D74" w:rsidRDefault="000E6D74" w:rsidP="000E6D74">
      <w:pPr>
        <w:pStyle w:val="Odlomakpopisa"/>
        <w:numPr>
          <w:ilvl w:val="0"/>
          <w:numId w:val="12"/>
        </w:num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konstantno raditi na detektiranju i uknjižbi jedinica imovine u vlasništvu Grada koje do sada nisu bile evidentirane kao gradska imovina;</w:t>
      </w:r>
    </w:p>
    <w:p w14:paraId="7759533F" w14:textId="63AB726E" w:rsidR="000E6D74" w:rsidRPr="000E6D74" w:rsidRDefault="000E6D74" w:rsidP="000E6D74">
      <w:pPr>
        <w:pStyle w:val="Odlomakpopisa"/>
        <w:numPr>
          <w:ilvl w:val="0"/>
          <w:numId w:val="12"/>
        </w:num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nastaviti rješavati imovinsko-pravne odnose na nekretninama, kao osnovni preduvjet realizacije investicijskih projekata,</w:t>
      </w:r>
    </w:p>
    <w:p w14:paraId="38DB7F5D" w14:textId="4AD87E83" w:rsidR="000E6D74" w:rsidRPr="000E6D74" w:rsidRDefault="000E6D74" w:rsidP="000E6D74">
      <w:pPr>
        <w:pStyle w:val="Odlomakpopisa"/>
        <w:numPr>
          <w:ilvl w:val="0"/>
          <w:numId w:val="12"/>
        </w:num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usklađivati podatke u zemljišnim knjigama sa podacima u katastru radi utvrđivanja stvarnog stanja na terenu,</w:t>
      </w:r>
    </w:p>
    <w:p w14:paraId="5EEF51E2" w14:textId="592CAE3D" w:rsidR="000E6D74" w:rsidRPr="00105646" w:rsidRDefault="000E6D74" w:rsidP="00105646">
      <w:pPr>
        <w:pStyle w:val="Odlomakpopisa"/>
        <w:numPr>
          <w:ilvl w:val="0"/>
          <w:numId w:val="12"/>
        </w:num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popisati sve nekretnine na kojima postoji suvlasništvo i gdje god je to moguće, zamijeniti suvlasničke omjere na pojedinim nekretninama ili provesti razvrgnuće suvlasničke zajednice.</w:t>
      </w:r>
    </w:p>
    <w:p w14:paraId="1E253308"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14236AEA" w14:textId="1D50EF39"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V</w:t>
      </w:r>
      <w:r w:rsidRPr="000E6D74">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3</w:t>
      </w:r>
      <w:r w:rsidRPr="000E6D74">
        <w:rPr>
          <w:rFonts w:ascii="Times New Roman" w:eastAsiaTheme="minorHAnsi" w:hAnsi="Times New Roman" w:cs="Times New Roman"/>
          <w:sz w:val="20"/>
          <w:szCs w:val="20"/>
          <w:lang w:eastAsia="en-US"/>
        </w:rPr>
        <w:t>.</w:t>
      </w:r>
      <w:r w:rsidRPr="000E6D74">
        <w:rPr>
          <w:rFonts w:ascii="Times New Roman" w:eastAsiaTheme="minorHAnsi" w:hAnsi="Times New Roman" w:cs="Times New Roman"/>
          <w:sz w:val="20"/>
          <w:szCs w:val="20"/>
          <w:lang w:eastAsia="en-US"/>
        </w:rPr>
        <w:tab/>
        <w:t>PLAN VOĐENJA POSTUPAKA EVIDENCIJE IMOVINE</w:t>
      </w:r>
    </w:p>
    <w:p w14:paraId="2F39416B" w14:textId="77777777" w:rsidR="000E6D74" w:rsidRDefault="000E6D74" w:rsidP="000E6D74">
      <w:pPr>
        <w:autoSpaceDE w:val="0"/>
        <w:autoSpaceDN w:val="0"/>
        <w:adjustRightInd w:val="0"/>
        <w:spacing w:after="0" w:line="240" w:lineRule="auto"/>
        <w:rPr>
          <w:rFonts w:ascii="Times New Roman" w:eastAsiaTheme="minorHAnsi" w:hAnsi="Times New Roman" w:cs="Times New Roman"/>
          <w:sz w:val="20"/>
          <w:szCs w:val="20"/>
          <w:lang w:eastAsia="en-US"/>
        </w:rPr>
      </w:pPr>
    </w:p>
    <w:p w14:paraId="1C71226E" w14:textId="18166BFB" w:rsidR="000E6D74" w:rsidRPr="000E6D74" w:rsidRDefault="000E6D74" w:rsidP="000E6D7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Središnji registar državne imovine uređen je Zakonom o Središnjem registru državne imovine (″Narodne novine″, broj: 112/18.) s ciljem evidencije, uvida u opseg i strukturu pojavnih oblika državne imovine, učinkovitijeg upravljanja i nadzor nad raspolaganjem i stanjem državne imovine, kvalitetnijeg i bržeg donošenja odluka o upravljanju i raspolaganju državnom imovinom te praćenja koristi i učinaka upravljanja pojavnim oblicima državne imovine.</w:t>
      </w:r>
    </w:p>
    <w:p w14:paraId="259419FC" w14:textId="39557CE0" w:rsidR="000E6D74" w:rsidRPr="000E6D74" w:rsidRDefault="000E6D74" w:rsidP="000E6D7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Sukladno članku 7. navedenog Zakona Vlada Republike Hrvatske donijela je Uredbu o Središnjem registru državne imovine (″Narodne novine″, broj: 3/20) kojom je pobliže uređeno ustrojstvo i način vođenja, sadržaj Središnjeg registra, način prikupljanja podataka i utvrđeni podaci koji se javno objavljuju.</w:t>
      </w:r>
    </w:p>
    <w:p w14:paraId="3DB59FCE" w14:textId="77777777" w:rsidR="000E6D74" w:rsidRPr="000E6D74" w:rsidRDefault="000E6D74" w:rsidP="000E6D74">
      <w:pPr>
        <w:autoSpaceDE w:val="0"/>
        <w:autoSpaceDN w:val="0"/>
        <w:adjustRightInd w:val="0"/>
        <w:spacing w:after="0" w:line="240" w:lineRule="auto"/>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Obveznici su dužni:</w:t>
      </w:r>
    </w:p>
    <w:p w14:paraId="7BC071B5" w14:textId="58D5671E" w:rsidR="000E6D74" w:rsidRPr="000E6D74" w:rsidRDefault="000E6D74" w:rsidP="000E6D74">
      <w:pPr>
        <w:pStyle w:val="Odlomakpopisa"/>
        <w:numPr>
          <w:ilvl w:val="0"/>
          <w:numId w:val="13"/>
        </w:numPr>
        <w:autoSpaceDE w:val="0"/>
        <w:autoSpaceDN w:val="0"/>
        <w:adjustRightInd w:val="0"/>
        <w:spacing w:after="0" w:line="240" w:lineRule="auto"/>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voditi svoju evidenciju o pojavnim oblicima državne imovine kojom upravljaju, raspolažu ili im je dana na korištenje, neovisno o nositelju vlasničkih prava te imovine;</w:t>
      </w:r>
    </w:p>
    <w:p w14:paraId="20D71EB9" w14:textId="5D17A936" w:rsidR="000E6D74" w:rsidRPr="000E6D74" w:rsidRDefault="000E6D74" w:rsidP="000E6D74">
      <w:pPr>
        <w:pStyle w:val="Odlomakpopisa"/>
        <w:numPr>
          <w:ilvl w:val="0"/>
          <w:numId w:val="13"/>
        </w:numPr>
        <w:autoSpaceDE w:val="0"/>
        <w:autoSpaceDN w:val="0"/>
        <w:adjustRightInd w:val="0"/>
        <w:spacing w:after="0" w:line="240" w:lineRule="auto"/>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dostaviti i unijeti podatke o pojavnim oblicima državne imovine kojom upravljaju ili raspolažu u Središnji registar, uz naznaku isprave na temelju koje je upis, promjena ili brisanje izvršeno;</w:t>
      </w:r>
    </w:p>
    <w:p w14:paraId="29EC8BA0" w14:textId="222537BF" w:rsidR="000E6D74" w:rsidRPr="000E6D74" w:rsidRDefault="000E6D74" w:rsidP="000E6D74">
      <w:pPr>
        <w:autoSpaceDE w:val="0"/>
        <w:autoSpaceDN w:val="0"/>
        <w:adjustRightInd w:val="0"/>
        <w:spacing w:after="0" w:line="240" w:lineRule="auto"/>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lastRenderedPageBreak/>
        <w:t>Jedan od prioritetnih ciljeva je vođenje, razvoj i unaprjeđenje sveobuhvatne interne evidencije pojavnih oblika imovine kojom upravlja Grad kako bi se osigurali podaci o cjelokupnoj imovini odnosno resursima s kojima Grad B</w:t>
      </w:r>
      <w:r>
        <w:rPr>
          <w:rFonts w:ascii="Times New Roman" w:eastAsiaTheme="minorHAnsi" w:hAnsi="Times New Roman" w:cs="Times New Roman"/>
          <w:sz w:val="20"/>
          <w:szCs w:val="20"/>
          <w:lang w:eastAsia="en-US"/>
        </w:rPr>
        <w:t>elišće</w:t>
      </w:r>
      <w:r w:rsidRPr="000E6D74">
        <w:rPr>
          <w:rFonts w:ascii="Times New Roman" w:eastAsiaTheme="minorHAnsi" w:hAnsi="Times New Roman" w:cs="Times New Roman"/>
          <w:sz w:val="20"/>
          <w:szCs w:val="20"/>
          <w:lang w:eastAsia="en-US"/>
        </w:rPr>
        <w:t xml:space="preserve"> raspolaže.</w:t>
      </w:r>
    </w:p>
    <w:p w14:paraId="72B53178"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2C37B936" w14:textId="2A787F6D"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V</w:t>
      </w:r>
      <w:r w:rsidRPr="000E6D74">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4</w:t>
      </w:r>
      <w:r w:rsidRPr="000E6D74">
        <w:rPr>
          <w:rFonts w:ascii="Times New Roman" w:eastAsiaTheme="minorHAnsi" w:hAnsi="Times New Roman" w:cs="Times New Roman"/>
          <w:sz w:val="20"/>
          <w:szCs w:val="20"/>
          <w:lang w:eastAsia="en-US"/>
        </w:rPr>
        <w:t>.</w:t>
      </w:r>
      <w:r w:rsidRPr="000E6D74">
        <w:rPr>
          <w:rFonts w:ascii="Times New Roman" w:eastAsiaTheme="minorHAnsi" w:hAnsi="Times New Roman" w:cs="Times New Roman"/>
          <w:sz w:val="20"/>
          <w:szCs w:val="20"/>
          <w:lang w:eastAsia="en-US"/>
        </w:rPr>
        <w:tab/>
        <w:t>PLAN PROVOĐENJA POSTUPKA PROCJENE VRIJEDNOSTI IMOVINE</w:t>
      </w:r>
    </w:p>
    <w:p w14:paraId="70C926C1"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6FE0A7A8" w14:textId="77777777" w:rsidR="000E6D74" w:rsidRPr="000E6D74" w:rsidRDefault="000E6D74" w:rsidP="0013215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w:t>
      </w:r>
    </w:p>
    <w:p w14:paraId="188CC774"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6BCC6483" w14:textId="77777777" w:rsidR="000E6D74" w:rsidRPr="000C668F"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C668F">
        <w:rPr>
          <w:rFonts w:ascii="Times New Roman" w:eastAsiaTheme="minorHAnsi" w:hAnsi="Times New Roman" w:cs="Times New Roman"/>
          <w:sz w:val="20"/>
          <w:szCs w:val="20"/>
          <w:lang w:eastAsia="en-US"/>
        </w:rPr>
        <w:t>U slučajevima stjecanja i prodaje nekretnina, na nekretninama na kojima nije izvršena procjena vrijednosti, vršit će se pojedinačna procjena na temelju procjembenih elaborata koje će izraditi ovlašteni procjenitelji. Podaci o nekretninama se neprestano usklađuju, unose se promjene vezano uz prodaju nekretnina, kupnju nekretnina, povrat imovine, izgradnju, upotrebu, ulaganja i slično.</w:t>
      </w:r>
    </w:p>
    <w:p w14:paraId="1B38D859"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6ED09164" w14:textId="77777777"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Procjena potencijala imovine mora se zasnivati na snimanju, popisu i ocjeni realnog stanja. U planiranom razdoblju, kako se budu usklađivali imovinsko-pravni odnosi (vlasnički udjeli), tako će Grad usklađivati, odnosno revalorizirati vrijednosti imovine.</w:t>
      </w:r>
    </w:p>
    <w:p w14:paraId="526698F8"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450754CF" w14:textId="0BBA0E79"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 xml:space="preserve">U svrhu što učinkovitijeg upravljanja i raspolaganja te ispunjavanja dugoročnih i prioritetnih ciljeva u skladu sa Strategijom utvrđenim dugoročnim strateškim i prioritetnim ciljevima kao i usvojenim smjernicama za ostvarivanje prioritetnih ciljeva Grad </w:t>
      </w:r>
      <w:r w:rsidR="00503404">
        <w:rPr>
          <w:rFonts w:ascii="Times New Roman" w:eastAsiaTheme="minorHAnsi" w:hAnsi="Times New Roman" w:cs="Times New Roman"/>
          <w:sz w:val="20"/>
          <w:szCs w:val="20"/>
          <w:lang w:eastAsia="en-US"/>
        </w:rPr>
        <w:t>Belišće</w:t>
      </w:r>
      <w:r w:rsidRPr="00503404">
        <w:rPr>
          <w:rFonts w:ascii="Times New Roman" w:eastAsiaTheme="minorHAnsi" w:hAnsi="Times New Roman" w:cs="Times New Roman"/>
          <w:sz w:val="20"/>
          <w:szCs w:val="20"/>
          <w:lang w:eastAsia="en-US"/>
        </w:rPr>
        <w:t xml:space="preserve"> će u 202</w:t>
      </w:r>
      <w:r w:rsidR="00503404">
        <w:rPr>
          <w:rFonts w:ascii="Times New Roman" w:eastAsiaTheme="minorHAnsi" w:hAnsi="Times New Roman" w:cs="Times New Roman"/>
          <w:sz w:val="20"/>
          <w:szCs w:val="20"/>
          <w:lang w:eastAsia="en-US"/>
        </w:rPr>
        <w:t>4</w:t>
      </w:r>
      <w:r w:rsidRPr="00503404">
        <w:rPr>
          <w:rFonts w:ascii="Times New Roman" w:eastAsiaTheme="minorHAnsi" w:hAnsi="Times New Roman" w:cs="Times New Roman"/>
          <w:sz w:val="20"/>
          <w:szCs w:val="20"/>
          <w:lang w:eastAsia="en-US"/>
        </w:rPr>
        <w:t>. godini a vezano za provođenje postupaka procjene imovine u vlasništvu Grada:</w:t>
      </w:r>
    </w:p>
    <w:p w14:paraId="4564623A" w14:textId="74ABFCAC" w:rsidR="000E6D74" w:rsidRPr="00503404" w:rsidRDefault="000E6D74" w:rsidP="00503404">
      <w:pPr>
        <w:pStyle w:val="Odlomakpopisa"/>
        <w:numPr>
          <w:ilvl w:val="0"/>
          <w:numId w:val="14"/>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eventualnu procjenu potencijala imovine Grada zasnivati na snimanju, popisu i ocjeni realnog stanja;</w:t>
      </w:r>
    </w:p>
    <w:p w14:paraId="37192296" w14:textId="75915474" w:rsidR="000E6D74" w:rsidRPr="00503404" w:rsidRDefault="000E6D74" w:rsidP="00503404">
      <w:pPr>
        <w:pStyle w:val="Odlomakpopisa"/>
        <w:numPr>
          <w:ilvl w:val="0"/>
          <w:numId w:val="14"/>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uspostaviti jedinstven sustav i kriterije u procjeni vrijednosti pojedinog oblika imovine, kako bi se što transparentnije odredila njezina vrijednost;</w:t>
      </w:r>
    </w:p>
    <w:p w14:paraId="5A50B453" w14:textId="080350F6" w:rsidR="000E6D74" w:rsidRPr="00503404" w:rsidRDefault="000E6D74" w:rsidP="00503404">
      <w:pPr>
        <w:pStyle w:val="Odlomakpopisa"/>
        <w:numPr>
          <w:ilvl w:val="0"/>
          <w:numId w:val="14"/>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procjenu potencijala imovine Grada zasnivati na snimanju, popisu i ocjeni realnog stanja;</w:t>
      </w:r>
    </w:p>
    <w:p w14:paraId="6522BA34" w14:textId="27303C76" w:rsidR="000E6D74" w:rsidRPr="00503404" w:rsidRDefault="000E6D74" w:rsidP="00503404">
      <w:pPr>
        <w:pStyle w:val="Odlomakpopisa"/>
        <w:numPr>
          <w:ilvl w:val="0"/>
          <w:numId w:val="14"/>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kontinuirano raditi na detektiranju jedinica imovine u vlasništvu Grada, te istu procjenjivati i upisivati u poslovne knjige,</w:t>
      </w:r>
    </w:p>
    <w:p w14:paraId="004E45DF" w14:textId="416EE839" w:rsidR="000E6D74" w:rsidRPr="00503404" w:rsidRDefault="000E6D74" w:rsidP="00503404">
      <w:pPr>
        <w:pStyle w:val="Odlomakpopisa"/>
        <w:numPr>
          <w:ilvl w:val="0"/>
          <w:numId w:val="14"/>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vršiti procjenu nekretnina u trenutku kada se za to ukaže potreba, odnosno prije prodaje ili kupnje nekretnina,</w:t>
      </w:r>
    </w:p>
    <w:p w14:paraId="55DB1B7B" w14:textId="57A1E596" w:rsidR="000E6D74" w:rsidRPr="00503404" w:rsidRDefault="000E6D74" w:rsidP="00503404">
      <w:pPr>
        <w:pStyle w:val="Odlomakpopisa"/>
        <w:numPr>
          <w:ilvl w:val="0"/>
          <w:numId w:val="14"/>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sadržaj i oblik procjembenog elaborata izrađivati sukladno zakonskim propisima i aktima te uputama iz ugovora sklopljenog s izabranim sudskim vještakom;</w:t>
      </w:r>
    </w:p>
    <w:p w14:paraId="60B78D75" w14:textId="77777777" w:rsidR="00503404" w:rsidRDefault="00503404" w:rsidP="00503404">
      <w:pPr>
        <w:autoSpaceDE w:val="0"/>
        <w:autoSpaceDN w:val="0"/>
        <w:adjustRightInd w:val="0"/>
        <w:spacing w:after="0" w:line="240" w:lineRule="auto"/>
        <w:rPr>
          <w:rFonts w:ascii="Times New Roman" w:eastAsiaTheme="minorHAnsi" w:hAnsi="Times New Roman" w:cs="Times New Roman"/>
          <w:sz w:val="20"/>
          <w:szCs w:val="20"/>
          <w:lang w:eastAsia="en-US"/>
        </w:rPr>
      </w:pPr>
    </w:p>
    <w:p w14:paraId="6CCEBC98" w14:textId="032FED84" w:rsidR="000E6D74" w:rsidRPr="00503404" w:rsidRDefault="000E6D74" w:rsidP="00503404">
      <w:p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Sve nekretnine kojima se raspolaže tako da se prodaju ili kupuju pojedinačno se procjenjuju od strane ovlaštenog sudskog procjenitelja, a temeljem procjembenog elaborata napravljenog sukladno važećim zakonskim i podzakonskim propisima.</w:t>
      </w:r>
    </w:p>
    <w:p w14:paraId="19902A50" w14:textId="0FA94BDE" w:rsidR="000E6D74" w:rsidRPr="00503404" w:rsidRDefault="000E6D74" w:rsidP="00503404">
      <w:p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Grad Be</w:t>
      </w:r>
      <w:r w:rsidR="00503404">
        <w:rPr>
          <w:rFonts w:ascii="Times New Roman" w:eastAsiaTheme="minorHAnsi" w:hAnsi="Times New Roman" w:cs="Times New Roman"/>
          <w:sz w:val="20"/>
          <w:szCs w:val="20"/>
          <w:lang w:eastAsia="en-US"/>
        </w:rPr>
        <w:t>lišće</w:t>
      </w:r>
      <w:r w:rsidRPr="00503404">
        <w:rPr>
          <w:rFonts w:ascii="Times New Roman" w:eastAsiaTheme="minorHAnsi" w:hAnsi="Times New Roman" w:cs="Times New Roman"/>
          <w:sz w:val="20"/>
          <w:szCs w:val="20"/>
          <w:lang w:eastAsia="en-US"/>
        </w:rPr>
        <w:t xml:space="preserve"> će u 202</w:t>
      </w:r>
      <w:r w:rsidR="00503404">
        <w:rPr>
          <w:rFonts w:ascii="Times New Roman" w:eastAsiaTheme="minorHAnsi" w:hAnsi="Times New Roman" w:cs="Times New Roman"/>
          <w:sz w:val="20"/>
          <w:szCs w:val="20"/>
          <w:lang w:eastAsia="en-US"/>
        </w:rPr>
        <w:t>4</w:t>
      </w:r>
      <w:r w:rsidRPr="00503404">
        <w:rPr>
          <w:rFonts w:ascii="Times New Roman" w:eastAsiaTheme="minorHAnsi" w:hAnsi="Times New Roman" w:cs="Times New Roman"/>
          <w:sz w:val="20"/>
          <w:szCs w:val="20"/>
          <w:lang w:eastAsia="en-US"/>
        </w:rPr>
        <w:t>. godini vršiti procjenu nekretnina za one nekretnine kojima se bude raspolagalo putem prodaje ili kupnje.</w:t>
      </w:r>
    </w:p>
    <w:p w14:paraId="7504C2F3" w14:textId="264F77C0" w:rsidR="000E6D74" w:rsidRPr="00105646" w:rsidRDefault="000E6D74" w:rsidP="00105646">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r w:rsidRPr="000E6D74">
        <w:rPr>
          <w:rFonts w:ascii="Times New Roman" w:eastAsiaTheme="minorHAnsi" w:hAnsi="Times New Roman" w:cs="Times New Roman"/>
          <w:sz w:val="20"/>
          <w:szCs w:val="20"/>
          <w:lang w:eastAsia="en-US"/>
        </w:rPr>
        <w:t xml:space="preserve"> </w:t>
      </w:r>
    </w:p>
    <w:p w14:paraId="52B7C96E" w14:textId="62BCAE56" w:rsidR="000E6D74" w:rsidRPr="000E6D74" w:rsidRDefault="0050340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V</w:t>
      </w:r>
      <w:r w:rsidR="000E6D74" w:rsidRPr="000E6D74">
        <w:rPr>
          <w:rFonts w:ascii="Times New Roman" w:eastAsiaTheme="minorHAnsi" w:hAnsi="Times New Roman" w:cs="Times New Roman"/>
          <w:sz w:val="20"/>
          <w:szCs w:val="20"/>
          <w:lang w:eastAsia="en-US"/>
        </w:rPr>
        <w:t>.</w:t>
      </w:r>
      <w:r>
        <w:rPr>
          <w:rFonts w:ascii="Times New Roman" w:eastAsiaTheme="minorHAnsi" w:hAnsi="Times New Roman" w:cs="Times New Roman"/>
          <w:sz w:val="20"/>
          <w:szCs w:val="20"/>
          <w:lang w:eastAsia="en-US"/>
        </w:rPr>
        <w:t>5</w:t>
      </w:r>
      <w:r w:rsidR="000E6D74" w:rsidRPr="000E6D74">
        <w:rPr>
          <w:rFonts w:ascii="Times New Roman" w:eastAsiaTheme="minorHAnsi" w:hAnsi="Times New Roman" w:cs="Times New Roman"/>
          <w:sz w:val="20"/>
          <w:szCs w:val="20"/>
          <w:lang w:eastAsia="en-US"/>
        </w:rPr>
        <w:t>.</w:t>
      </w:r>
      <w:r w:rsidR="000E6D74" w:rsidRPr="000E6D74">
        <w:rPr>
          <w:rFonts w:ascii="Times New Roman" w:eastAsiaTheme="minorHAnsi" w:hAnsi="Times New Roman" w:cs="Times New Roman"/>
          <w:sz w:val="20"/>
          <w:szCs w:val="20"/>
          <w:lang w:eastAsia="en-US"/>
        </w:rPr>
        <w:tab/>
        <w:t>PLAN PROVOĐENJA POSTUPAKA VEZANIH UZ SAVJETOVANJE SA ZAINTERESIRANOM JAVNOŠĆU I PRAVO NA PRISTUP INFORMACIJAMA</w:t>
      </w:r>
    </w:p>
    <w:p w14:paraId="6FB76330" w14:textId="77777777" w:rsidR="000E6D74" w:rsidRPr="000E6D74" w:rsidRDefault="000E6D74" w:rsidP="000E6D74">
      <w:pPr>
        <w:pStyle w:val="Odlomakpopisa"/>
        <w:autoSpaceDE w:val="0"/>
        <w:autoSpaceDN w:val="0"/>
        <w:adjustRightInd w:val="0"/>
        <w:spacing w:after="0" w:line="240" w:lineRule="auto"/>
        <w:ind w:left="765"/>
        <w:rPr>
          <w:rFonts w:ascii="Times New Roman" w:eastAsiaTheme="minorHAnsi" w:hAnsi="Times New Roman" w:cs="Times New Roman"/>
          <w:sz w:val="20"/>
          <w:szCs w:val="20"/>
          <w:lang w:eastAsia="en-US"/>
        </w:rPr>
      </w:pPr>
    </w:p>
    <w:p w14:paraId="69652DA8" w14:textId="389FB90E"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Vezano za informacije koje se tiču upravljanja i raspolaganja imovinom u (su)vlasništvu grada B</w:t>
      </w:r>
      <w:r w:rsidR="00503404">
        <w:rPr>
          <w:rFonts w:ascii="Times New Roman" w:eastAsiaTheme="minorHAnsi" w:hAnsi="Times New Roman" w:cs="Times New Roman"/>
          <w:sz w:val="20"/>
          <w:szCs w:val="20"/>
          <w:lang w:eastAsia="en-US"/>
        </w:rPr>
        <w:t>elišća</w:t>
      </w:r>
      <w:r w:rsidRPr="00503404">
        <w:rPr>
          <w:rFonts w:ascii="Times New Roman" w:eastAsiaTheme="minorHAnsi" w:hAnsi="Times New Roman" w:cs="Times New Roman"/>
          <w:sz w:val="20"/>
          <w:szCs w:val="20"/>
          <w:lang w:eastAsia="en-US"/>
        </w:rPr>
        <w:t xml:space="preserve"> sukladno članku 10. Zakona o pravu na pristup informacijama (′′Narodne novine′′, broj: 25/13. i 85/15.) Grad kao tijelo javne vlasti na svojim internetskim stranicama je, na lako pretraživ način i u strojno čitljivom obliku obvezan objavljivati:</w:t>
      </w:r>
    </w:p>
    <w:p w14:paraId="699584BC" w14:textId="0BE42AAD" w:rsidR="000E6D74" w:rsidRPr="00503404" w:rsidRDefault="000E6D74" w:rsidP="00503404">
      <w:pPr>
        <w:pStyle w:val="Odlomakpopisa"/>
        <w:numPr>
          <w:ilvl w:val="0"/>
          <w:numId w:val="15"/>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zakone i ostale propise koji se odnose na njihovo područje rada;</w:t>
      </w:r>
    </w:p>
    <w:p w14:paraId="2812000F" w14:textId="32CC0CA5" w:rsidR="000E6D74" w:rsidRPr="00503404" w:rsidRDefault="000E6D74" w:rsidP="00503404">
      <w:pPr>
        <w:pStyle w:val="Odlomakpopisa"/>
        <w:numPr>
          <w:ilvl w:val="0"/>
          <w:numId w:val="15"/>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opće akte i odluke koje donose, a koj</w:t>
      </w:r>
      <w:r w:rsidR="00160029">
        <w:rPr>
          <w:rFonts w:ascii="Times New Roman" w:eastAsiaTheme="minorHAnsi" w:hAnsi="Times New Roman" w:cs="Times New Roman"/>
          <w:sz w:val="20"/>
          <w:szCs w:val="20"/>
          <w:lang w:eastAsia="en-US"/>
        </w:rPr>
        <w:t>i</w:t>
      </w:r>
      <w:r w:rsidRPr="00503404">
        <w:rPr>
          <w:rFonts w:ascii="Times New Roman" w:eastAsiaTheme="minorHAnsi" w:hAnsi="Times New Roman" w:cs="Times New Roman"/>
          <w:sz w:val="20"/>
          <w:szCs w:val="20"/>
          <w:lang w:eastAsia="en-US"/>
        </w:rPr>
        <w:t>ma se utječe na interese korisnika, s razlozima za njihovo donošenje;</w:t>
      </w:r>
    </w:p>
    <w:p w14:paraId="5598F82B" w14:textId="64759C2B" w:rsidR="000E6D74" w:rsidRPr="00503404" w:rsidRDefault="000E6D74" w:rsidP="00503404">
      <w:pPr>
        <w:pStyle w:val="Odlomakpopisa"/>
        <w:numPr>
          <w:ilvl w:val="0"/>
          <w:numId w:val="15"/>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nacrte propisa te općih akata za koje se provodi postupak savjetovanja s javnošću u skladu za člankom 11. Zakona;</w:t>
      </w:r>
    </w:p>
    <w:p w14:paraId="687576B7" w14:textId="54AE5BB4" w:rsidR="000E6D74" w:rsidRPr="00503404" w:rsidRDefault="000E6D74" w:rsidP="00503404">
      <w:pPr>
        <w:pStyle w:val="Odlomakpopisa"/>
        <w:numPr>
          <w:ilvl w:val="0"/>
          <w:numId w:val="15"/>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godišnje planove, programe, strategije, upute, izvješća o radu, financijske izvješća i druge odgovarajuće dokumente koji se odnose na područje rada tijela javne vlasti;</w:t>
      </w:r>
    </w:p>
    <w:p w14:paraId="05C81818" w14:textId="77777777" w:rsidR="00503404" w:rsidRPr="00503404" w:rsidRDefault="000E6D74" w:rsidP="00503404">
      <w:pPr>
        <w:pStyle w:val="Odlomakpopisa"/>
        <w:numPr>
          <w:ilvl w:val="0"/>
          <w:numId w:val="15"/>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registre i baze podataka ili informacije o registrima i bazama podataka iz njegove nadležnosti i načinu pristupa i ponovne uporabe;</w:t>
      </w:r>
    </w:p>
    <w:p w14:paraId="3C28106C" w14:textId="0ADAC519" w:rsidR="000E6D74" w:rsidRPr="00503404" w:rsidRDefault="000E6D74" w:rsidP="00503404">
      <w:pPr>
        <w:pStyle w:val="Odlomakpopisa"/>
        <w:numPr>
          <w:ilvl w:val="0"/>
          <w:numId w:val="15"/>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lastRenderedPageBreak/>
        <w:t>informacije o javnim uslugama koje tijelo javne vlasti pruža, na vidljivom mjestu, uz poveznicu na one koje pruža elektroničkim putem;</w:t>
      </w:r>
    </w:p>
    <w:p w14:paraId="680AE12A" w14:textId="3121DE87"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podatke o izvoru financiranja, proračun, financijski plan ili drugi odgovarajući dokument kojim se utvrđuju prihodi i rashodi tijela javne vlasti te podatke i izvješća o izvršenju proračuna, financijskog plana ili drugog odgovarajućeg dokumenta;</w:t>
      </w:r>
    </w:p>
    <w:p w14:paraId="046CF19C" w14:textId="3C7029C0"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informacije o dodijeljenim bespovratnim sredstvima, sponzorstvima, donacijama ili drugim pomoćima, uključujući popis korisnika i visinu iznosa;</w:t>
      </w:r>
    </w:p>
    <w:p w14:paraId="627DAFFB" w14:textId="01C0F48E"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informacije o postupcima javne nabave, dokumentaciju potrebnu za nadmetanje, informacije o izvršavanju ugovora i druge informacije za koje postoji obveza objavljivanja sukladno zakonu kojim se uređuje javna nabava;</w:t>
      </w:r>
    </w:p>
    <w:p w14:paraId="0AD526E0" w14:textId="62A056BC"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obavijesti o raspisanim natječajima, dokumentaciju potrebnu za sudjelovanje u natječajnom postupku te obavijest o ishodu natječajnog postupka;</w:t>
      </w:r>
    </w:p>
    <w:p w14:paraId="2E410810" w14:textId="0BF66518"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informacije o unutarnjem ustrojstvu tijela javne vlasti, s imenima čelnika tijela i voditelja ustrojstvenih jedinica i njihovim podacima za kontakt;</w:t>
      </w:r>
    </w:p>
    <w:p w14:paraId="0FDF197E" w14:textId="0342B95B"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zaključke sa službenih sjednica tijela javne vlasti i službene dokumente usvojene na tim sjednicama te informacije o radu formalnih radnih tijela iz njihove nadležnosti na kojima se odlučuje o pravima i interesima korisnika;</w:t>
      </w:r>
    </w:p>
    <w:p w14:paraId="7AEDCCA8" w14:textId="3F36A5BD" w:rsidR="000E6D74" w:rsidRPr="00503404" w:rsidRDefault="000E6D74" w:rsidP="00503404">
      <w:pPr>
        <w:pStyle w:val="Odlomakpopisa"/>
        <w:numPr>
          <w:ilvl w:val="0"/>
          <w:numId w:val="17"/>
        </w:num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odgovore na najčešće postavljena pitanja, o načinu podnošenja upita građana i medija, kao i ostale informacije (vijesti, priopćenja za javnost, podaci o aktivnostima), u svrhu informiranja javnosti o svom radu i ostvarivanju njihovih prava i izvršavanju obveza.</w:t>
      </w:r>
    </w:p>
    <w:p w14:paraId="30DE9BA7" w14:textId="77777777" w:rsidR="00503404" w:rsidRDefault="00503404" w:rsidP="00503404">
      <w:pPr>
        <w:autoSpaceDE w:val="0"/>
        <w:autoSpaceDN w:val="0"/>
        <w:adjustRightInd w:val="0"/>
        <w:spacing w:after="0" w:line="240" w:lineRule="auto"/>
        <w:rPr>
          <w:rFonts w:ascii="Times New Roman" w:eastAsiaTheme="minorHAnsi" w:hAnsi="Times New Roman" w:cs="Times New Roman"/>
          <w:sz w:val="20"/>
          <w:szCs w:val="20"/>
          <w:lang w:eastAsia="en-US"/>
        </w:rPr>
      </w:pPr>
    </w:p>
    <w:p w14:paraId="6A18DE5F" w14:textId="3E251D37" w:rsidR="000E6D74" w:rsidRPr="00503404" w:rsidRDefault="000E6D74" w:rsidP="00503404">
      <w:pPr>
        <w:autoSpaceDE w:val="0"/>
        <w:autoSpaceDN w:val="0"/>
        <w:adjustRightInd w:val="0"/>
        <w:spacing w:after="0" w:line="240" w:lineRule="auto"/>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Kontinuiranom i redovitom objavom navedenih informacija na Internet stranici Grada</w:t>
      </w:r>
      <w:r w:rsidR="00503404">
        <w:rPr>
          <w:rFonts w:ascii="Times New Roman" w:eastAsiaTheme="minorHAnsi" w:hAnsi="Times New Roman" w:cs="Times New Roman"/>
          <w:sz w:val="20"/>
          <w:szCs w:val="20"/>
          <w:lang w:eastAsia="en-US"/>
        </w:rPr>
        <w:t xml:space="preserve"> </w:t>
      </w:r>
      <w:r w:rsidRPr="00503404">
        <w:rPr>
          <w:rFonts w:ascii="Times New Roman" w:eastAsiaTheme="minorHAnsi" w:hAnsi="Times New Roman" w:cs="Times New Roman"/>
          <w:sz w:val="20"/>
          <w:szCs w:val="20"/>
          <w:lang w:eastAsia="en-US"/>
        </w:rPr>
        <w:t>zainteresiranoj javnosti omogućava se uvid u rad gradske uprave te se povećava transparentnost i učinkovitost cjelokupnog sustava upravljanja imovinom u vlasništvu Grada.</w:t>
      </w:r>
    </w:p>
    <w:p w14:paraId="049DD076" w14:textId="77777777" w:rsidR="00503404" w:rsidRDefault="0050340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68D2441" w14:textId="5895C470"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Sukladno članku 35. Zakonu o pravu na pristup informacijama korisnicima je na raspolaganju službenik za informiranje koji postupa u aktivnostima i podacima vezanima uz imovinu na temelju upućenog zahtjeva za pristup informacijama.</w:t>
      </w:r>
    </w:p>
    <w:p w14:paraId="3EF1CC08" w14:textId="77777777"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Trgovačka društva u vlasništvu Grada imaju jednaku obvezu poštivanja načela javnosti, obvezu proaktivnog informiranja sudionika javnosti te ispunjavanja odredbi Zakona o pravu na pristup informacijama. Obveza uključuje poštivanje i rad u skladu s pravilima i kriterijima upravljanja i raspolaganja imovinom definiranih propisima i drugim aktima te redovitu koordinaciju prije raspolaganja imovinom u vlasništvu Grada.</w:t>
      </w:r>
    </w:p>
    <w:p w14:paraId="28221D54" w14:textId="77777777"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Upravljanje imovinom koja im je dana na raspolaganje ili je u njihovu vlasništvu mora biti u skladu sa Strategijom te ovim Planom upravljanja.</w:t>
      </w:r>
    </w:p>
    <w:p w14:paraId="623BA874" w14:textId="67E075A4" w:rsidR="000E6D74" w:rsidRPr="00503404" w:rsidRDefault="000E6D74" w:rsidP="005034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03404">
        <w:rPr>
          <w:rFonts w:ascii="Times New Roman" w:eastAsiaTheme="minorHAnsi" w:hAnsi="Times New Roman" w:cs="Times New Roman"/>
          <w:sz w:val="20"/>
          <w:szCs w:val="20"/>
          <w:lang w:eastAsia="en-US"/>
        </w:rPr>
        <w:t>Odluke koje se odnose na upravljanje i raspolaganje imovinom u vlasništvu Grada moraju biti objavljene kako bi bile dostupne javnosti.</w:t>
      </w:r>
    </w:p>
    <w:p w14:paraId="0A33C5EC" w14:textId="77777777" w:rsidR="00A018CA" w:rsidRPr="007B613F" w:rsidRDefault="00A018CA" w:rsidP="00A018CA">
      <w:pPr>
        <w:autoSpaceDE w:val="0"/>
        <w:autoSpaceDN w:val="0"/>
        <w:adjustRightInd w:val="0"/>
        <w:spacing w:after="0" w:line="240" w:lineRule="auto"/>
        <w:rPr>
          <w:rFonts w:ascii="Times New Roman" w:eastAsiaTheme="minorHAnsi" w:hAnsi="Times New Roman" w:cs="Times New Roman"/>
          <w:sz w:val="20"/>
          <w:szCs w:val="20"/>
          <w:lang w:eastAsia="en-US"/>
        </w:rPr>
      </w:pPr>
    </w:p>
    <w:p w14:paraId="1D6F497E" w14:textId="51B1D7F7" w:rsidR="005D504A" w:rsidRPr="00105646" w:rsidRDefault="00A018CA" w:rsidP="00105646">
      <w:pPr>
        <w:spacing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G</w:t>
      </w:r>
      <w:r w:rsidRPr="007B613F">
        <w:rPr>
          <w:rFonts w:ascii="Times New Roman" w:eastAsiaTheme="minorHAnsi" w:hAnsi="Times New Roman" w:cs="Times New Roman"/>
          <w:sz w:val="20"/>
          <w:szCs w:val="20"/>
          <w:lang w:eastAsia="en-US"/>
        </w:rPr>
        <w:t>radonačelnik Grada Belišća je donio Odluku o imenovanju odgovorne osobe za elektronički unos i ažuriranje podataka u Središnjem registru državne imovine (Zakon o Središnjem registru državne imovine – NN broj 112/18).</w:t>
      </w:r>
    </w:p>
    <w:p w14:paraId="48FF1FAF" w14:textId="77777777" w:rsidR="005D504A" w:rsidRDefault="005D504A" w:rsidP="00205111">
      <w:pPr>
        <w:spacing w:after="0" w:line="259" w:lineRule="auto"/>
        <w:jc w:val="both"/>
        <w:rPr>
          <w:rFonts w:ascii="Times New Roman" w:eastAsiaTheme="minorHAnsi" w:hAnsi="Times New Roman" w:cs="Times New Roman"/>
          <w:b/>
          <w:bCs/>
          <w:i/>
          <w:iCs/>
          <w:sz w:val="20"/>
          <w:szCs w:val="20"/>
          <w:lang w:eastAsia="en-US"/>
        </w:rPr>
      </w:pPr>
    </w:p>
    <w:p w14:paraId="39AED1B6" w14:textId="5B25F4FD" w:rsidR="00503404" w:rsidRPr="00503404" w:rsidRDefault="00503404" w:rsidP="00503404">
      <w:pPr>
        <w:pStyle w:val="Odlomakpopisa"/>
        <w:numPr>
          <w:ilvl w:val="0"/>
          <w:numId w:val="1"/>
        </w:numPr>
        <w:spacing w:after="0" w:line="259" w:lineRule="auto"/>
        <w:jc w:val="both"/>
        <w:rPr>
          <w:rFonts w:ascii="Times New Roman" w:eastAsiaTheme="minorHAnsi" w:hAnsi="Times New Roman" w:cs="Times New Roman"/>
          <w:b/>
          <w:bCs/>
          <w:sz w:val="20"/>
          <w:szCs w:val="20"/>
          <w:lang w:eastAsia="en-US"/>
        </w:rPr>
      </w:pPr>
      <w:r w:rsidRPr="00503404">
        <w:rPr>
          <w:rFonts w:ascii="Times New Roman" w:eastAsiaTheme="minorHAnsi" w:hAnsi="Times New Roman" w:cs="Times New Roman"/>
          <w:b/>
          <w:bCs/>
          <w:sz w:val="20"/>
          <w:szCs w:val="20"/>
          <w:lang w:eastAsia="en-US"/>
        </w:rPr>
        <w:t>VAŽEĆI PROPISI I AKTI U PODRUČJU UPRAVLJANJA I RASPOLAGANJA IMOVINOM U VLASNIŠTVU GRADA BELIŠĆA</w:t>
      </w:r>
    </w:p>
    <w:p w14:paraId="02C5038D" w14:textId="77777777" w:rsidR="00503404" w:rsidRPr="00503404" w:rsidRDefault="00503404" w:rsidP="00503404">
      <w:pPr>
        <w:pStyle w:val="Odlomakpopisa"/>
        <w:spacing w:after="0" w:line="259" w:lineRule="auto"/>
        <w:ind w:left="765"/>
        <w:jc w:val="both"/>
        <w:rPr>
          <w:rFonts w:ascii="Times New Roman" w:eastAsiaTheme="minorHAnsi" w:hAnsi="Times New Roman" w:cs="Times New Roman"/>
          <w:b/>
          <w:bCs/>
          <w:sz w:val="20"/>
          <w:szCs w:val="20"/>
          <w:lang w:eastAsia="en-US"/>
        </w:rPr>
      </w:pPr>
    </w:p>
    <w:p w14:paraId="389D8076" w14:textId="38199893" w:rsidR="00205111" w:rsidRPr="007B613F" w:rsidRDefault="00205111" w:rsidP="00205111">
      <w:pPr>
        <w:spacing w:after="0" w:line="259" w:lineRule="auto"/>
        <w:jc w:val="both"/>
        <w:rPr>
          <w:rFonts w:ascii="Times New Roman" w:eastAsiaTheme="minorHAnsi" w:hAnsi="Times New Roman" w:cs="Times New Roman"/>
          <w:b/>
          <w:bCs/>
          <w:i/>
          <w:iCs/>
          <w:sz w:val="20"/>
          <w:szCs w:val="20"/>
          <w:lang w:eastAsia="en-US"/>
        </w:rPr>
      </w:pPr>
      <w:r w:rsidRPr="007B613F">
        <w:rPr>
          <w:rFonts w:ascii="Times New Roman" w:eastAsiaTheme="minorHAnsi" w:hAnsi="Times New Roman" w:cs="Times New Roman"/>
          <w:b/>
          <w:bCs/>
          <w:i/>
          <w:iCs/>
          <w:sz w:val="20"/>
          <w:szCs w:val="20"/>
          <w:lang w:eastAsia="en-US"/>
        </w:rPr>
        <w:t>Opći akti Grada Belišća:</w:t>
      </w:r>
    </w:p>
    <w:p w14:paraId="0D560DA8" w14:textId="3598DF7D"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 xml:space="preserve">Statut Grada Belišća (Službeni glasnik Grada Belišća, br. 5/09, 3/13, 11/14, 7/15, 1/16, 3/16, 1/18, 1/20 </w:t>
      </w:r>
      <w:r w:rsidR="00105646">
        <w:rPr>
          <w:rFonts w:ascii="Times New Roman" w:eastAsiaTheme="minorHAnsi" w:hAnsi="Times New Roman" w:cs="Times New Roman"/>
          <w:sz w:val="20"/>
          <w:szCs w:val="20"/>
          <w:lang w:eastAsia="en-US"/>
        </w:rPr>
        <w:t xml:space="preserve">, </w:t>
      </w:r>
      <w:r w:rsidRPr="00FB17E6">
        <w:rPr>
          <w:rFonts w:ascii="Times New Roman" w:eastAsiaTheme="minorHAnsi" w:hAnsi="Times New Roman" w:cs="Times New Roman"/>
          <w:sz w:val="20"/>
          <w:szCs w:val="20"/>
          <w:lang w:eastAsia="en-US"/>
        </w:rPr>
        <w:t>1/21</w:t>
      </w:r>
      <w:r w:rsidR="00105646">
        <w:rPr>
          <w:rFonts w:ascii="Times New Roman" w:eastAsiaTheme="minorHAnsi" w:hAnsi="Times New Roman" w:cs="Times New Roman"/>
          <w:sz w:val="20"/>
          <w:szCs w:val="20"/>
          <w:lang w:eastAsia="en-US"/>
        </w:rPr>
        <w:t xml:space="preserve"> i 13/22</w:t>
      </w:r>
      <w:r w:rsidRPr="00FB17E6">
        <w:rPr>
          <w:rFonts w:ascii="Times New Roman" w:eastAsiaTheme="minorHAnsi" w:hAnsi="Times New Roman" w:cs="Times New Roman"/>
          <w:sz w:val="20"/>
          <w:szCs w:val="20"/>
          <w:lang w:eastAsia="en-US"/>
        </w:rPr>
        <w:t xml:space="preserve">), </w:t>
      </w:r>
    </w:p>
    <w:p w14:paraId="395690E4" w14:textId="77777777"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davanju u zakup poslovnih prostora (Službeni glasnik grada Belišća broj 1/15, 8/17 i 9/20)</w:t>
      </w:r>
    </w:p>
    <w:p w14:paraId="490150C5" w14:textId="6BBC1082"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zakupu zemljišta na javnim površinama, neizgrađenom građevinskom zemljištu i ostalim površinama u vlasništvu grada Belišća (Službeni glasnik grada Belišća broj 14/17</w:t>
      </w:r>
      <w:r w:rsidR="001C5FE3">
        <w:rPr>
          <w:rFonts w:ascii="Times New Roman" w:eastAsiaTheme="minorHAnsi" w:hAnsi="Times New Roman" w:cs="Times New Roman"/>
          <w:sz w:val="20"/>
          <w:szCs w:val="20"/>
          <w:lang w:eastAsia="en-US"/>
        </w:rPr>
        <w:t xml:space="preserve">, </w:t>
      </w:r>
      <w:r w:rsidR="00105646">
        <w:rPr>
          <w:rFonts w:ascii="Times New Roman" w:eastAsiaTheme="minorHAnsi" w:hAnsi="Times New Roman" w:cs="Times New Roman"/>
          <w:sz w:val="20"/>
          <w:szCs w:val="20"/>
          <w:lang w:eastAsia="en-US"/>
        </w:rPr>
        <w:t>13/22</w:t>
      </w:r>
      <w:r w:rsidR="001C5FE3">
        <w:rPr>
          <w:rFonts w:ascii="Times New Roman" w:eastAsiaTheme="minorHAnsi" w:hAnsi="Times New Roman" w:cs="Times New Roman"/>
          <w:sz w:val="20"/>
          <w:szCs w:val="20"/>
          <w:lang w:eastAsia="en-US"/>
        </w:rPr>
        <w:t xml:space="preserve"> i 5/23</w:t>
      </w:r>
      <w:r w:rsidRPr="00FB17E6">
        <w:rPr>
          <w:rFonts w:ascii="Times New Roman" w:eastAsiaTheme="minorHAnsi" w:hAnsi="Times New Roman" w:cs="Times New Roman"/>
          <w:sz w:val="20"/>
          <w:szCs w:val="20"/>
          <w:lang w:eastAsia="en-US"/>
        </w:rPr>
        <w:t>)</w:t>
      </w:r>
    </w:p>
    <w:p w14:paraId="52847C84" w14:textId="47DEE648"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uvjetima, načinu i postupku upravljanja nekretninama u vlasništvu Grada Belišća (Službeni glasnik grada Belišća broj 4/17, 13/17</w:t>
      </w:r>
      <w:r w:rsidR="00105646">
        <w:rPr>
          <w:rFonts w:ascii="Times New Roman" w:eastAsiaTheme="minorHAnsi" w:hAnsi="Times New Roman" w:cs="Times New Roman"/>
          <w:sz w:val="20"/>
          <w:szCs w:val="20"/>
          <w:lang w:eastAsia="en-US"/>
        </w:rPr>
        <w:t>,</w:t>
      </w:r>
      <w:r w:rsidRPr="00FB17E6">
        <w:rPr>
          <w:rFonts w:ascii="Times New Roman" w:eastAsiaTheme="minorHAnsi" w:hAnsi="Times New Roman" w:cs="Times New Roman"/>
          <w:sz w:val="20"/>
          <w:szCs w:val="20"/>
          <w:lang w:eastAsia="en-US"/>
        </w:rPr>
        <w:t xml:space="preserve"> 10/19</w:t>
      </w:r>
      <w:r w:rsidR="00105646">
        <w:rPr>
          <w:rFonts w:ascii="Times New Roman" w:eastAsiaTheme="minorHAnsi" w:hAnsi="Times New Roman" w:cs="Times New Roman"/>
          <w:sz w:val="20"/>
          <w:szCs w:val="20"/>
          <w:lang w:eastAsia="en-US"/>
        </w:rPr>
        <w:t xml:space="preserve"> i 13/22</w:t>
      </w:r>
      <w:r w:rsidRPr="00FB17E6">
        <w:rPr>
          <w:rFonts w:ascii="Times New Roman" w:eastAsiaTheme="minorHAnsi" w:hAnsi="Times New Roman" w:cs="Times New Roman"/>
          <w:sz w:val="20"/>
          <w:szCs w:val="20"/>
          <w:lang w:eastAsia="en-US"/>
        </w:rPr>
        <w:t>)</w:t>
      </w:r>
    </w:p>
    <w:p w14:paraId="3FA9C3D2" w14:textId="7298C07F"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određivanju vrijednosti boda za zakup poslovnog prostora (Službeni glasnik grada Belišća broj 1/15</w:t>
      </w:r>
      <w:r w:rsidR="001C5FE3">
        <w:rPr>
          <w:rFonts w:ascii="Times New Roman" w:eastAsiaTheme="minorHAnsi" w:hAnsi="Times New Roman" w:cs="Times New Roman"/>
          <w:sz w:val="20"/>
          <w:szCs w:val="20"/>
          <w:lang w:eastAsia="en-US"/>
        </w:rPr>
        <w:t xml:space="preserve"> i 14/22</w:t>
      </w:r>
      <w:r w:rsidRPr="00FB17E6">
        <w:rPr>
          <w:rFonts w:ascii="Times New Roman" w:eastAsiaTheme="minorHAnsi" w:hAnsi="Times New Roman" w:cs="Times New Roman"/>
          <w:sz w:val="20"/>
          <w:szCs w:val="20"/>
          <w:lang w:eastAsia="en-US"/>
        </w:rPr>
        <w:t>)</w:t>
      </w:r>
    </w:p>
    <w:p w14:paraId="6ECA3065" w14:textId="77777777"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davanju stanova u najam (Službeni glasnik grada Belišća broj 4/14 i 7/22)</w:t>
      </w:r>
    </w:p>
    <w:p w14:paraId="5DAF7C1D" w14:textId="77777777"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prodaji stanova u vlasništvu Grada Belišća (Službeni glasnik grada Belišća broj 11/14)</w:t>
      </w:r>
    </w:p>
    <w:p w14:paraId="30395441" w14:textId="4858AC0F" w:rsidR="00205111" w:rsidRPr="00FB17E6" w:rsidRDefault="00205111"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FB17E6">
        <w:rPr>
          <w:rFonts w:ascii="Times New Roman" w:eastAsiaTheme="minorHAnsi" w:hAnsi="Times New Roman" w:cs="Times New Roman"/>
          <w:sz w:val="20"/>
          <w:szCs w:val="20"/>
          <w:lang w:eastAsia="en-US"/>
        </w:rPr>
        <w:t>Odluka o visini početne cijene zakupa garaža u vlasništvu Grada Belišća (Službeni glasnik grada Belišća broj 4/</w:t>
      </w:r>
      <w:r w:rsidR="001C5FE3">
        <w:rPr>
          <w:rFonts w:ascii="Times New Roman" w:eastAsiaTheme="minorHAnsi" w:hAnsi="Times New Roman" w:cs="Times New Roman"/>
          <w:sz w:val="20"/>
          <w:szCs w:val="20"/>
          <w:lang w:eastAsia="en-US"/>
        </w:rPr>
        <w:t>9</w:t>
      </w:r>
      <w:r w:rsidRPr="00FB17E6">
        <w:rPr>
          <w:rFonts w:ascii="Times New Roman" w:eastAsiaTheme="minorHAnsi" w:hAnsi="Times New Roman" w:cs="Times New Roman"/>
          <w:sz w:val="20"/>
          <w:szCs w:val="20"/>
          <w:lang w:eastAsia="en-US"/>
        </w:rPr>
        <w:t>9</w:t>
      </w:r>
      <w:r w:rsidR="001C5FE3">
        <w:rPr>
          <w:rFonts w:ascii="Times New Roman" w:eastAsiaTheme="minorHAnsi" w:hAnsi="Times New Roman" w:cs="Times New Roman"/>
          <w:sz w:val="20"/>
          <w:szCs w:val="20"/>
          <w:lang w:eastAsia="en-US"/>
        </w:rPr>
        <w:t>, 2015 i 14/22</w:t>
      </w:r>
      <w:r w:rsidRPr="00FB17E6">
        <w:rPr>
          <w:rFonts w:ascii="Times New Roman" w:eastAsiaTheme="minorHAnsi" w:hAnsi="Times New Roman" w:cs="Times New Roman"/>
          <w:sz w:val="20"/>
          <w:szCs w:val="20"/>
          <w:lang w:eastAsia="en-US"/>
        </w:rPr>
        <w:t>)</w:t>
      </w:r>
    </w:p>
    <w:p w14:paraId="226214C9" w14:textId="77777777" w:rsidR="00205111" w:rsidRPr="001C5FE3" w:rsidRDefault="00000000" w:rsidP="00205111">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hyperlink r:id="rId7" w:history="1">
        <w:r w:rsidR="00205111" w:rsidRPr="001C5FE3">
          <w:rPr>
            <w:rFonts w:ascii="Times New Roman" w:eastAsiaTheme="majorEastAsia" w:hAnsi="Times New Roman" w:cs="Times New Roman"/>
            <w:sz w:val="20"/>
            <w:szCs w:val="20"/>
            <w:bdr w:val="none" w:sz="0" w:space="0" w:color="auto" w:frame="1"/>
            <w:shd w:val="clear" w:color="auto" w:fill="FFFFFF"/>
          </w:rPr>
          <w:t>Strategija upravljanja imovinom u vlasništvu grada Belišća za 2022.-2028.</w:t>
        </w:r>
      </w:hyperlink>
      <w:r w:rsidR="00205111" w:rsidRPr="001C5FE3">
        <w:rPr>
          <w:rFonts w:ascii="Times New Roman" w:eastAsiaTheme="minorHAnsi" w:hAnsi="Times New Roman" w:cs="Times New Roman"/>
          <w:sz w:val="20"/>
          <w:szCs w:val="20"/>
          <w:lang w:eastAsia="en-US"/>
        </w:rPr>
        <w:t xml:space="preserve"> godine (Službeni glasnik grada Belišća broj 12/21)</w:t>
      </w:r>
    </w:p>
    <w:p w14:paraId="56B688F8" w14:textId="5CFEC3FC" w:rsidR="00205111" w:rsidRPr="001C5FE3" w:rsidRDefault="001C5FE3" w:rsidP="005D504A">
      <w:pPr>
        <w:pStyle w:val="Odlomakpopisa"/>
        <w:numPr>
          <w:ilvl w:val="0"/>
          <w:numId w:val="6"/>
        </w:numPr>
        <w:spacing w:after="0" w:line="259" w:lineRule="auto"/>
        <w:jc w:val="both"/>
        <w:rPr>
          <w:rFonts w:ascii="Times New Roman" w:eastAsiaTheme="minorHAnsi" w:hAnsi="Times New Roman" w:cs="Times New Roman"/>
          <w:sz w:val="20"/>
          <w:szCs w:val="20"/>
          <w:lang w:eastAsia="en-US"/>
        </w:rPr>
      </w:pPr>
      <w:r w:rsidRPr="001C5FE3">
        <w:rPr>
          <w:rFonts w:ascii="Times New Roman" w:hAnsi="Times New Roman" w:cs="Times New Roman"/>
          <w:sz w:val="20"/>
          <w:szCs w:val="20"/>
        </w:rPr>
        <w:t>II. Izmjena i dopuna Strategije (plana) razvoja grada Belišća za razdoblje 2021.-2027.godine</w:t>
      </w:r>
      <w:r w:rsidR="00205111" w:rsidRPr="001C5FE3">
        <w:rPr>
          <w:rFonts w:ascii="Times New Roman" w:eastAsiaTheme="minorHAnsi" w:hAnsi="Times New Roman" w:cs="Times New Roman"/>
          <w:sz w:val="20"/>
          <w:szCs w:val="20"/>
          <w:lang w:eastAsia="en-US"/>
        </w:rPr>
        <w:t xml:space="preserve"> (Službeni glasnik grada Belišća broj </w:t>
      </w:r>
      <w:r w:rsidRPr="001C5FE3">
        <w:rPr>
          <w:rFonts w:ascii="Times New Roman" w:eastAsiaTheme="minorHAnsi" w:hAnsi="Times New Roman" w:cs="Times New Roman"/>
          <w:sz w:val="20"/>
          <w:szCs w:val="20"/>
          <w:lang w:eastAsia="en-US"/>
        </w:rPr>
        <w:t>5</w:t>
      </w:r>
      <w:r w:rsidR="00205111" w:rsidRPr="001C5FE3">
        <w:rPr>
          <w:rFonts w:ascii="Times New Roman" w:eastAsiaTheme="minorHAnsi" w:hAnsi="Times New Roman" w:cs="Times New Roman"/>
          <w:sz w:val="20"/>
          <w:szCs w:val="20"/>
          <w:lang w:eastAsia="en-US"/>
        </w:rPr>
        <w:t>/2</w:t>
      </w:r>
      <w:r w:rsidRPr="001C5FE3">
        <w:rPr>
          <w:rFonts w:ascii="Times New Roman" w:eastAsiaTheme="minorHAnsi" w:hAnsi="Times New Roman" w:cs="Times New Roman"/>
          <w:sz w:val="20"/>
          <w:szCs w:val="20"/>
          <w:lang w:eastAsia="en-US"/>
        </w:rPr>
        <w:t>3</w:t>
      </w:r>
      <w:r w:rsidR="00205111" w:rsidRPr="001C5FE3">
        <w:rPr>
          <w:rFonts w:ascii="Times New Roman" w:eastAsiaTheme="minorHAnsi" w:hAnsi="Times New Roman" w:cs="Times New Roman"/>
          <w:sz w:val="20"/>
          <w:szCs w:val="20"/>
          <w:lang w:eastAsia="en-US"/>
        </w:rPr>
        <w:t>)</w:t>
      </w:r>
    </w:p>
    <w:p w14:paraId="53EF6A03" w14:textId="77777777" w:rsidR="005D504A" w:rsidRPr="005D504A" w:rsidRDefault="005D504A" w:rsidP="005D504A">
      <w:pPr>
        <w:pStyle w:val="Odlomakpopisa"/>
        <w:spacing w:after="0" w:line="259" w:lineRule="auto"/>
        <w:jc w:val="both"/>
        <w:rPr>
          <w:rFonts w:ascii="Times New Roman" w:eastAsiaTheme="minorHAnsi" w:hAnsi="Times New Roman" w:cs="Times New Roman"/>
          <w:sz w:val="20"/>
          <w:szCs w:val="20"/>
          <w:lang w:eastAsia="en-US"/>
        </w:rPr>
      </w:pPr>
    </w:p>
    <w:p w14:paraId="0004DC12" w14:textId="63EDCBF7" w:rsidR="00A018CA" w:rsidRPr="00503404" w:rsidRDefault="00A018CA" w:rsidP="00105646">
      <w:pPr>
        <w:pStyle w:val="Odlomakpopisa"/>
        <w:numPr>
          <w:ilvl w:val="0"/>
          <w:numId w:val="18"/>
        </w:numPr>
        <w:spacing w:after="0" w:line="240" w:lineRule="auto"/>
        <w:rPr>
          <w:sz w:val="20"/>
          <w:szCs w:val="20"/>
        </w:rPr>
      </w:pPr>
      <w:r w:rsidRPr="00503404">
        <w:rPr>
          <w:rFonts w:ascii="Times New Roman" w:hAnsi="Times New Roman" w:cs="Times New Roman"/>
          <w:b/>
          <w:bCs/>
          <w:sz w:val="20"/>
          <w:szCs w:val="20"/>
        </w:rPr>
        <w:t>ZAKLJUČAK</w:t>
      </w:r>
    </w:p>
    <w:p w14:paraId="6AD97643" w14:textId="075A2684" w:rsidR="00160029" w:rsidRDefault="00160029" w:rsidP="0010564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Planom upravljanja imovinom grada Belišća za</w:t>
      </w:r>
      <w:r w:rsidR="00A018CA">
        <w:rPr>
          <w:rFonts w:ascii="Times New Roman" w:hAnsi="Times New Roman" w:cs="Times New Roman"/>
          <w:sz w:val="20"/>
          <w:szCs w:val="20"/>
        </w:rPr>
        <w:t xml:space="preserve"> 202</w:t>
      </w:r>
      <w:r>
        <w:rPr>
          <w:rFonts w:ascii="Times New Roman" w:hAnsi="Times New Roman" w:cs="Times New Roman"/>
          <w:sz w:val="20"/>
          <w:szCs w:val="20"/>
        </w:rPr>
        <w:t>4</w:t>
      </w:r>
      <w:r w:rsidR="00A018CA">
        <w:rPr>
          <w:rFonts w:ascii="Times New Roman" w:hAnsi="Times New Roman" w:cs="Times New Roman"/>
          <w:sz w:val="20"/>
          <w:szCs w:val="20"/>
        </w:rPr>
        <w:t>.</w:t>
      </w:r>
      <w:r w:rsidR="00A018CA" w:rsidRPr="008D27B5">
        <w:rPr>
          <w:rFonts w:ascii="Times New Roman" w:hAnsi="Times New Roman" w:cs="Times New Roman"/>
          <w:sz w:val="20"/>
          <w:szCs w:val="20"/>
        </w:rPr>
        <w:t xml:space="preserve"> godin</w:t>
      </w:r>
      <w:r>
        <w:rPr>
          <w:rFonts w:ascii="Times New Roman" w:hAnsi="Times New Roman" w:cs="Times New Roman"/>
          <w:sz w:val="20"/>
          <w:szCs w:val="20"/>
        </w:rPr>
        <w:t>u</w:t>
      </w:r>
      <w:r w:rsidR="00A018CA" w:rsidRPr="008D27B5">
        <w:rPr>
          <w:rFonts w:ascii="Times New Roman" w:hAnsi="Times New Roman" w:cs="Times New Roman"/>
          <w:sz w:val="20"/>
          <w:szCs w:val="20"/>
        </w:rPr>
        <w:t xml:space="preserve"> </w:t>
      </w:r>
      <w:r w:rsidRPr="00160029">
        <w:rPr>
          <w:rFonts w:ascii="Times New Roman" w:hAnsi="Times New Roman" w:cs="Times New Roman"/>
          <w:sz w:val="20"/>
          <w:szCs w:val="20"/>
        </w:rPr>
        <w:t xml:space="preserve">obuhvaćaju se planirane aktivnosti kojima bi se iskoristio potencijal </w:t>
      </w:r>
      <w:r w:rsidR="001C5FE3">
        <w:rPr>
          <w:rFonts w:ascii="Times New Roman" w:hAnsi="Times New Roman" w:cs="Times New Roman"/>
          <w:sz w:val="20"/>
          <w:szCs w:val="20"/>
        </w:rPr>
        <w:t xml:space="preserve">imovine </w:t>
      </w:r>
      <w:r w:rsidRPr="00160029">
        <w:rPr>
          <w:rFonts w:ascii="Times New Roman" w:hAnsi="Times New Roman" w:cs="Times New Roman"/>
          <w:sz w:val="20"/>
          <w:szCs w:val="20"/>
        </w:rPr>
        <w:t>u sljedećem jednogodišnjem razdoblju</w:t>
      </w:r>
      <w:r w:rsidR="001C5FE3">
        <w:rPr>
          <w:rFonts w:ascii="Times New Roman" w:hAnsi="Times New Roman" w:cs="Times New Roman"/>
          <w:sz w:val="20"/>
          <w:szCs w:val="20"/>
        </w:rPr>
        <w:t>.</w:t>
      </w:r>
    </w:p>
    <w:p w14:paraId="562EACF8" w14:textId="77777777" w:rsidR="00160029" w:rsidRDefault="00160029" w:rsidP="00105646">
      <w:pPr>
        <w:spacing w:after="0" w:line="240" w:lineRule="auto"/>
        <w:jc w:val="both"/>
        <w:rPr>
          <w:rFonts w:ascii="Times New Roman" w:hAnsi="Times New Roman" w:cs="Times New Roman"/>
          <w:sz w:val="20"/>
          <w:szCs w:val="20"/>
        </w:rPr>
      </w:pPr>
    </w:p>
    <w:p w14:paraId="312DE7A7" w14:textId="5A08EFD4" w:rsidR="00160029" w:rsidRDefault="00160029" w:rsidP="00105646">
      <w:pPr>
        <w:spacing w:after="0" w:line="240" w:lineRule="auto"/>
        <w:jc w:val="both"/>
        <w:rPr>
          <w:rFonts w:ascii="Times New Roman" w:hAnsi="Times New Roman" w:cs="Times New Roman"/>
          <w:sz w:val="20"/>
          <w:szCs w:val="20"/>
        </w:rPr>
      </w:pPr>
      <w:r w:rsidRPr="00160029">
        <w:rPr>
          <w:rFonts w:ascii="Times New Roman" w:hAnsi="Times New Roman" w:cs="Times New Roman"/>
          <w:sz w:val="20"/>
          <w:szCs w:val="20"/>
        </w:rPr>
        <w:t>Analiziranjem postojećeg načina upravljanja i stanja imovine Grada B</w:t>
      </w:r>
      <w:r>
        <w:rPr>
          <w:rFonts w:ascii="Times New Roman" w:hAnsi="Times New Roman" w:cs="Times New Roman"/>
          <w:sz w:val="20"/>
          <w:szCs w:val="20"/>
        </w:rPr>
        <w:t>elišća</w:t>
      </w:r>
      <w:r w:rsidRPr="00160029">
        <w:rPr>
          <w:rFonts w:ascii="Times New Roman" w:hAnsi="Times New Roman" w:cs="Times New Roman"/>
          <w:sz w:val="20"/>
          <w:szCs w:val="20"/>
        </w:rPr>
        <w:t xml:space="preserve"> postavljena je polazna pretpostavka za učinkovito upravljanje nefinancijskom imovinom, a to je sveobuhvatna, cjelovita i ažurna baza podataka o svim pojavnim oblicima imovine.</w:t>
      </w:r>
    </w:p>
    <w:p w14:paraId="73ABED88" w14:textId="77777777" w:rsidR="001C5FE3" w:rsidRPr="00160029" w:rsidRDefault="001C5FE3" w:rsidP="00105646">
      <w:pPr>
        <w:spacing w:after="0" w:line="240" w:lineRule="auto"/>
        <w:jc w:val="both"/>
        <w:rPr>
          <w:rFonts w:ascii="Times New Roman" w:hAnsi="Times New Roman" w:cs="Times New Roman"/>
          <w:sz w:val="20"/>
          <w:szCs w:val="20"/>
        </w:rPr>
      </w:pPr>
    </w:p>
    <w:p w14:paraId="491CD16D" w14:textId="3FF3669F" w:rsidR="00160029" w:rsidRPr="00160029" w:rsidRDefault="00160029" w:rsidP="00105646">
      <w:pPr>
        <w:spacing w:after="0" w:line="240" w:lineRule="auto"/>
        <w:jc w:val="both"/>
        <w:rPr>
          <w:rFonts w:ascii="Times New Roman" w:hAnsi="Times New Roman" w:cs="Times New Roman"/>
          <w:sz w:val="20"/>
          <w:szCs w:val="20"/>
        </w:rPr>
      </w:pPr>
      <w:r w:rsidRPr="00160029">
        <w:rPr>
          <w:rFonts w:ascii="Times New Roman" w:hAnsi="Times New Roman" w:cs="Times New Roman"/>
          <w:sz w:val="20"/>
          <w:szCs w:val="20"/>
        </w:rPr>
        <w:t xml:space="preserve">Godišnjim ostvarivanjem ciljeva određenih Strategijom te sustavnim planskim izvršavanjem dugoročnih i prioritetnih ciljeva određenih Strategijom postići će se značajan korak u području unapređenja upravljanja imovinom Grada </w:t>
      </w:r>
      <w:r>
        <w:rPr>
          <w:rFonts w:ascii="Times New Roman" w:hAnsi="Times New Roman" w:cs="Times New Roman"/>
          <w:sz w:val="20"/>
          <w:szCs w:val="20"/>
        </w:rPr>
        <w:t>Belišća</w:t>
      </w:r>
      <w:r w:rsidRPr="00160029">
        <w:rPr>
          <w:rFonts w:ascii="Times New Roman" w:hAnsi="Times New Roman" w:cs="Times New Roman"/>
          <w:sz w:val="20"/>
          <w:szCs w:val="20"/>
        </w:rPr>
        <w:t xml:space="preserve"> u narednom razdoblju.</w:t>
      </w:r>
    </w:p>
    <w:p w14:paraId="7587E653" w14:textId="6BCCE394" w:rsidR="00A018CA" w:rsidRDefault="00160029" w:rsidP="00105646">
      <w:pPr>
        <w:spacing w:after="0" w:line="240" w:lineRule="auto"/>
        <w:jc w:val="both"/>
        <w:rPr>
          <w:rFonts w:ascii="Times New Roman" w:hAnsi="Times New Roman" w:cs="Times New Roman"/>
          <w:sz w:val="20"/>
          <w:szCs w:val="20"/>
        </w:rPr>
      </w:pPr>
      <w:r w:rsidRPr="00160029">
        <w:rPr>
          <w:rFonts w:ascii="Times New Roman" w:hAnsi="Times New Roman" w:cs="Times New Roman"/>
          <w:sz w:val="20"/>
          <w:szCs w:val="20"/>
        </w:rPr>
        <w:t>Zaključno, nužan preduvjet učinkovitom, racionalnom i zakonitom upravljanju imovinom predstavlja prije svega sustavno i organizirano evidentiranje ukupnosti gradske nepokretne imovine.</w:t>
      </w:r>
      <w:r w:rsidRPr="007B613F">
        <w:rPr>
          <w:rFonts w:ascii="Times New Roman" w:hAnsi="Times New Roman" w:cs="Times New Roman"/>
          <w:sz w:val="20"/>
          <w:szCs w:val="20"/>
        </w:rPr>
        <w:t xml:space="preserve">                                      </w:t>
      </w:r>
    </w:p>
    <w:p w14:paraId="664E0EAD" w14:textId="45917E03" w:rsidR="00045043" w:rsidRPr="007B613F" w:rsidRDefault="00045043" w:rsidP="00105646">
      <w:pPr>
        <w:spacing w:after="0" w:line="240" w:lineRule="auto"/>
        <w:jc w:val="both"/>
        <w:rPr>
          <w:rFonts w:ascii="Times New Roman" w:hAnsi="Times New Roman" w:cs="Times New Roman"/>
          <w:sz w:val="20"/>
          <w:szCs w:val="20"/>
        </w:rPr>
      </w:pPr>
    </w:p>
    <w:p w14:paraId="6E6312DC" w14:textId="26714F8A" w:rsidR="00A018CA" w:rsidRPr="00160029" w:rsidRDefault="00A018CA" w:rsidP="00105646">
      <w:pPr>
        <w:spacing w:after="0" w:line="240" w:lineRule="auto"/>
        <w:jc w:val="both"/>
        <w:rPr>
          <w:rFonts w:ascii="Times New Roman" w:hAnsi="Times New Roman" w:cs="Times New Roman"/>
          <w:sz w:val="20"/>
          <w:szCs w:val="20"/>
        </w:rPr>
      </w:pPr>
      <w:r w:rsidRPr="007B613F">
        <w:rPr>
          <w:rFonts w:ascii="Times New Roman" w:hAnsi="Times New Roman" w:cs="Times New Roman"/>
          <w:sz w:val="20"/>
          <w:szCs w:val="20"/>
        </w:rPr>
        <w:t>Ovaj Plan stupa na snagu osmi dan od dana objave u „Službenom glasniku grada Belišća“, a primjenjuje se od 1. siječnja 202</w:t>
      </w:r>
      <w:r w:rsidR="00160029">
        <w:rPr>
          <w:rFonts w:ascii="Times New Roman" w:hAnsi="Times New Roman" w:cs="Times New Roman"/>
          <w:sz w:val="20"/>
          <w:szCs w:val="20"/>
        </w:rPr>
        <w:t>4</w:t>
      </w:r>
      <w:r w:rsidRPr="007B613F">
        <w:rPr>
          <w:rFonts w:ascii="Times New Roman" w:hAnsi="Times New Roman" w:cs="Times New Roman"/>
          <w:sz w:val="20"/>
          <w:szCs w:val="20"/>
        </w:rPr>
        <w:t xml:space="preserve">. godine.                    </w:t>
      </w:r>
    </w:p>
    <w:p w14:paraId="06C84F81" w14:textId="78298543" w:rsidR="00A018CA" w:rsidRPr="007B613F" w:rsidRDefault="00A018CA" w:rsidP="00105646">
      <w:pPr>
        <w:spacing w:after="160" w:line="259" w:lineRule="auto"/>
        <w:jc w:val="center"/>
        <w:rPr>
          <w:rFonts w:ascii="Times New Roman" w:eastAsiaTheme="minorHAnsi" w:hAnsi="Times New Roman" w:cs="Times New Roman"/>
          <w:b/>
          <w:bCs/>
          <w:sz w:val="20"/>
          <w:szCs w:val="20"/>
          <w:lang w:eastAsia="en-US"/>
        </w:rPr>
      </w:pPr>
      <w:r w:rsidRPr="007B613F">
        <w:rPr>
          <w:rFonts w:ascii="Times New Roman" w:eastAsiaTheme="minorHAnsi" w:hAnsi="Times New Roman" w:cs="Times New Roman"/>
          <w:b/>
          <w:bCs/>
          <w:sz w:val="20"/>
          <w:szCs w:val="20"/>
          <w:lang w:eastAsia="en-US"/>
        </w:rPr>
        <w:t>G R A D O N A Č E L N I K</w:t>
      </w:r>
    </w:p>
    <w:p w14:paraId="4D9EB352" w14:textId="77777777" w:rsidR="00A018CA" w:rsidRPr="007B613F" w:rsidRDefault="00A018CA" w:rsidP="00A018CA">
      <w:pPr>
        <w:spacing w:after="0" w:line="259" w:lineRule="auto"/>
        <w:jc w:val="both"/>
        <w:rPr>
          <w:rFonts w:ascii="Times New Roman" w:eastAsiaTheme="minorHAnsi" w:hAnsi="Times New Roman" w:cs="Times New Roman"/>
          <w:sz w:val="20"/>
          <w:szCs w:val="20"/>
          <w:lang w:eastAsia="en-US"/>
        </w:rPr>
      </w:pPr>
      <w:r w:rsidRPr="007B613F">
        <w:rPr>
          <w:rFonts w:ascii="Times New Roman" w:eastAsiaTheme="minorHAnsi" w:hAnsi="Times New Roman" w:cs="Times New Roman"/>
          <w:sz w:val="20"/>
          <w:szCs w:val="20"/>
          <w:lang w:eastAsia="en-US"/>
        </w:rPr>
        <w:t>Klasa:000-01/</w:t>
      </w:r>
      <w:r>
        <w:rPr>
          <w:rFonts w:ascii="Times New Roman" w:eastAsiaTheme="minorHAnsi" w:hAnsi="Times New Roman" w:cs="Times New Roman"/>
          <w:sz w:val="20"/>
          <w:szCs w:val="20"/>
          <w:lang w:eastAsia="en-US"/>
        </w:rPr>
        <w:t>____</w:t>
      </w:r>
    </w:p>
    <w:p w14:paraId="5C52381D" w14:textId="31F89B1D" w:rsidR="00A018CA" w:rsidRPr="007B613F" w:rsidRDefault="00A018CA" w:rsidP="00A018CA">
      <w:pPr>
        <w:spacing w:after="0" w:line="259" w:lineRule="auto"/>
        <w:jc w:val="both"/>
        <w:rPr>
          <w:rFonts w:ascii="Times New Roman" w:eastAsiaTheme="minorHAnsi" w:hAnsi="Times New Roman" w:cs="Times New Roman"/>
          <w:sz w:val="20"/>
          <w:szCs w:val="20"/>
          <w:lang w:eastAsia="en-US"/>
        </w:rPr>
      </w:pPr>
      <w:r w:rsidRPr="007B613F">
        <w:rPr>
          <w:rFonts w:ascii="Times New Roman" w:eastAsiaTheme="minorHAnsi" w:hAnsi="Times New Roman" w:cs="Times New Roman"/>
          <w:sz w:val="20"/>
          <w:szCs w:val="20"/>
          <w:lang w:eastAsia="en-US"/>
        </w:rPr>
        <w:t>Urbroj:</w:t>
      </w:r>
      <w:r>
        <w:rPr>
          <w:rFonts w:ascii="Times New Roman" w:eastAsiaTheme="minorHAnsi" w:hAnsi="Times New Roman" w:cs="Times New Roman"/>
          <w:sz w:val="20"/>
          <w:szCs w:val="20"/>
          <w:lang w:eastAsia="en-US"/>
        </w:rPr>
        <w:t>2158-3-7/3-2</w:t>
      </w:r>
      <w:r w:rsidR="00160029">
        <w:rPr>
          <w:rFonts w:ascii="Times New Roman" w:eastAsiaTheme="minorHAnsi" w:hAnsi="Times New Roman" w:cs="Times New Roman"/>
          <w:sz w:val="20"/>
          <w:szCs w:val="20"/>
          <w:lang w:eastAsia="en-US"/>
        </w:rPr>
        <w:t>3</w:t>
      </w:r>
      <w:r>
        <w:rPr>
          <w:rFonts w:ascii="Times New Roman" w:eastAsiaTheme="minorHAnsi" w:hAnsi="Times New Roman" w:cs="Times New Roman"/>
          <w:sz w:val="20"/>
          <w:szCs w:val="20"/>
          <w:lang w:eastAsia="en-US"/>
        </w:rPr>
        <w:t>-_</w:t>
      </w:r>
    </w:p>
    <w:p w14:paraId="593F9CE1" w14:textId="3919BAFA" w:rsidR="00A018CA" w:rsidRPr="008D27B5" w:rsidRDefault="00A018CA" w:rsidP="00A018CA">
      <w:pPr>
        <w:spacing w:after="0" w:line="259" w:lineRule="auto"/>
        <w:jc w:val="both"/>
        <w:rPr>
          <w:rFonts w:ascii="Times New Roman" w:eastAsiaTheme="minorHAnsi" w:hAnsi="Times New Roman" w:cs="Times New Roman"/>
          <w:b/>
          <w:bCs/>
          <w:sz w:val="20"/>
          <w:szCs w:val="20"/>
          <w:lang w:eastAsia="en-US"/>
        </w:rPr>
      </w:pPr>
      <w:r w:rsidRPr="007B613F">
        <w:rPr>
          <w:rFonts w:ascii="Times New Roman" w:eastAsiaTheme="minorHAnsi" w:hAnsi="Times New Roman" w:cs="Times New Roman"/>
          <w:sz w:val="20"/>
          <w:szCs w:val="20"/>
          <w:lang w:eastAsia="en-US"/>
        </w:rPr>
        <w:t xml:space="preserve">Belišće, </w:t>
      </w:r>
      <w:r>
        <w:rPr>
          <w:rFonts w:ascii="Times New Roman" w:eastAsiaTheme="minorHAnsi" w:hAnsi="Times New Roman" w:cs="Times New Roman"/>
          <w:sz w:val="20"/>
          <w:szCs w:val="20"/>
          <w:lang w:eastAsia="en-US"/>
        </w:rPr>
        <w:t>_</w:t>
      </w:r>
      <w:r w:rsidRPr="007B613F">
        <w:rPr>
          <w:rFonts w:ascii="Times New Roman" w:eastAsiaTheme="minorHAnsi" w:hAnsi="Times New Roman" w:cs="Times New Roman"/>
          <w:sz w:val="20"/>
          <w:szCs w:val="20"/>
          <w:lang w:eastAsia="en-US"/>
        </w:rPr>
        <w:t xml:space="preserve">. </w:t>
      </w:r>
      <w:r w:rsidR="00160029">
        <w:rPr>
          <w:rFonts w:ascii="Times New Roman" w:eastAsiaTheme="minorHAnsi" w:hAnsi="Times New Roman" w:cs="Times New Roman"/>
          <w:sz w:val="20"/>
          <w:szCs w:val="20"/>
          <w:lang w:eastAsia="en-US"/>
        </w:rPr>
        <w:t>_______</w:t>
      </w:r>
      <w:r w:rsidRPr="007B613F">
        <w:rPr>
          <w:rFonts w:ascii="Times New Roman" w:eastAsiaTheme="minorHAnsi" w:hAnsi="Times New Roman" w:cs="Times New Roman"/>
          <w:sz w:val="20"/>
          <w:szCs w:val="20"/>
          <w:lang w:eastAsia="en-US"/>
        </w:rPr>
        <w:t xml:space="preserve"> 202</w:t>
      </w:r>
      <w:r w:rsidR="00160029">
        <w:rPr>
          <w:rFonts w:ascii="Times New Roman" w:eastAsiaTheme="minorHAnsi" w:hAnsi="Times New Roman" w:cs="Times New Roman"/>
          <w:sz w:val="20"/>
          <w:szCs w:val="20"/>
          <w:lang w:eastAsia="en-US"/>
        </w:rPr>
        <w:t>3</w:t>
      </w:r>
      <w:r w:rsidRPr="007B613F">
        <w:rPr>
          <w:rFonts w:ascii="Times New Roman" w:eastAsiaTheme="minorHAnsi" w:hAnsi="Times New Roman" w:cs="Times New Roman"/>
          <w:sz w:val="20"/>
          <w:szCs w:val="20"/>
          <w:lang w:eastAsia="en-US"/>
        </w:rPr>
        <w:t xml:space="preserve">. godine                                                          </w:t>
      </w:r>
      <w:r w:rsidRPr="008D27B5">
        <w:rPr>
          <w:rFonts w:ascii="Times New Roman" w:eastAsiaTheme="minorHAnsi" w:hAnsi="Times New Roman" w:cs="Times New Roman"/>
          <w:b/>
          <w:bCs/>
          <w:sz w:val="20"/>
          <w:szCs w:val="20"/>
          <w:lang w:eastAsia="en-US"/>
        </w:rPr>
        <w:t>Gradonačelnik:</w:t>
      </w:r>
    </w:p>
    <w:p w14:paraId="38D22841" w14:textId="315FDF0B" w:rsidR="00C11191" w:rsidRPr="00105646" w:rsidRDefault="00A018CA" w:rsidP="00105646">
      <w:pPr>
        <w:spacing w:after="0" w:line="259" w:lineRule="auto"/>
        <w:jc w:val="both"/>
        <w:rPr>
          <w:rFonts w:ascii="Times New Roman" w:eastAsiaTheme="minorHAnsi" w:hAnsi="Times New Roman" w:cs="Times New Roman"/>
          <w:sz w:val="20"/>
          <w:szCs w:val="20"/>
          <w:lang w:eastAsia="en-US"/>
        </w:rPr>
      </w:pPr>
      <w:r w:rsidRPr="007B613F">
        <w:rPr>
          <w:rFonts w:ascii="Times New Roman" w:eastAsiaTheme="minorHAnsi" w:hAnsi="Times New Roman" w:cs="Times New Roman"/>
          <w:sz w:val="20"/>
          <w:szCs w:val="20"/>
          <w:lang w:eastAsia="en-US"/>
        </w:rPr>
        <w:t xml:space="preserve">                                                                                                               Dinko Burić, </w:t>
      </w:r>
      <w:proofErr w:type="spellStart"/>
      <w:r w:rsidRPr="007B613F">
        <w:rPr>
          <w:rFonts w:ascii="Times New Roman" w:eastAsiaTheme="minorHAnsi" w:hAnsi="Times New Roman" w:cs="Times New Roman"/>
          <w:sz w:val="20"/>
          <w:szCs w:val="20"/>
          <w:lang w:eastAsia="en-US"/>
        </w:rPr>
        <w:t>dr.med</w:t>
      </w:r>
      <w:proofErr w:type="spellEnd"/>
    </w:p>
    <w:sectPr w:rsidR="00C11191" w:rsidRPr="001056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C002" w14:textId="77777777" w:rsidR="00FC3783" w:rsidRDefault="00FC3783" w:rsidP="008E77E9">
      <w:pPr>
        <w:spacing w:after="0" w:line="240" w:lineRule="auto"/>
      </w:pPr>
      <w:r>
        <w:separator/>
      </w:r>
    </w:p>
  </w:endnote>
  <w:endnote w:type="continuationSeparator" w:id="0">
    <w:p w14:paraId="45BD1950" w14:textId="77777777" w:rsidR="00FC3783" w:rsidRDefault="00FC3783" w:rsidP="008E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29507"/>
      <w:docPartObj>
        <w:docPartGallery w:val="Page Numbers (Bottom of Page)"/>
        <w:docPartUnique/>
      </w:docPartObj>
    </w:sdtPr>
    <w:sdtContent>
      <w:p w14:paraId="48109D85" w14:textId="7ED62FAB" w:rsidR="008E77E9" w:rsidRDefault="008E77E9">
        <w:pPr>
          <w:pStyle w:val="Podnoje"/>
          <w:jc w:val="center"/>
        </w:pPr>
        <w:r>
          <w:fldChar w:fldCharType="begin"/>
        </w:r>
        <w:r>
          <w:instrText>PAGE   \* MERGEFORMAT</w:instrText>
        </w:r>
        <w:r>
          <w:fldChar w:fldCharType="separate"/>
        </w:r>
        <w:r>
          <w:t>2</w:t>
        </w:r>
        <w:r>
          <w:fldChar w:fldCharType="end"/>
        </w:r>
      </w:p>
    </w:sdtContent>
  </w:sdt>
  <w:p w14:paraId="04FC9B7F" w14:textId="77777777" w:rsidR="008E77E9" w:rsidRDefault="008E77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CCAF" w14:textId="77777777" w:rsidR="00FC3783" w:rsidRDefault="00FC3783" w:rsidP="008E77E9">
      <w:pPr>
        <w:spacing w:after="0" w:line="240" w:lineRule="auto"/>
      </w:pPr>
      <w:r>
        <w:separator/>
      </w:r>
    </w:p>
  </w:footnote>
  <w:footnote w:type="continuationSeparator" w:id="0">
    <w:p w14:paraId="747316F4" w14:textId="77777777" w:rsidR="00FC3783" w:rsidRDefault="00FC3783" w:rsidP="008E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7E3E" w14:textId="575D06FC" w:rsidR="008E77E9" w:rsidRPr="008E77E9" w:rsidRDefault="008E77E9" w:rsidP="008E77E9">
    <w:pPr>
      <w:pStyle w:val="Zaglavlje"/>
      <w:pBdr>
        <w:bottom w:val="single" w:sz="4" w:space="1" w:color="auto"/>
      </w:pBdr>
      <w:rPr>
        <w:rFonts w:ascii="Times New Roman" w:hAnsi="Times New Roman" w:cs="Times New Roman"/>
      </w:rPr>
    </w:pPr>
    <w:r w:rsidRPr="008E77E9">
      <w:rPr>
        <w:rFonts w:ascii="Times New Roman" w:hAnsi="Times New Roman" w:cs="Times New Roman"/>
      </w:rPr>
      <w:t xml:space="preserve">Plan upravljanja imovinom grada Belišća za 2024. godinu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C2C"/>
    <w:multiLevelType w:val="hybridMultilevel"/>
    <w:tmpl w:val="F6D00EFC"/>
    <w:lvl w:ilvl="0" w:tplc="3B76A820">
      <w:numFmt w:val="bullet"/>
      <w:lvlText w:val="-"/>
      <w:lvlJc w:val="left"/>
      <w:pPr>
        <w:ind w:left="110" w:hanging="125"/>
      </w:pPr>
      <w:rPr>
        <w:rFonts w:ascii="Microsoft Sans Serif" w:eastAsia="Microsoft Sans Serif" w:hAnsi="Microsoft Sans Serif" w:cs="Microsoft Sans Serif" w:hint="default"/>
        <w:color w:val="808080"/>
        <w:w w:val="100"/>
        <w:sz w:val="20"/>
        <w:szCs w:val="20"/>
        <w:lang w:val="bs" w:eastAsia="en-US" w:bidi="ar-SA"/>
      </w:rPr>
    </w:lvl>
    <w:lvl w:ilvl="1" w:tplc="705E232C">
      <w:numFmt w:val="bullet"/>
      <w:lvlText w:val="•"/>
      <w:lvlJc w:val="left"/>
      <w:pPr>
        <w:ind w:left="569" w:hanging="125"/>
      </w:pPr>
      <w:rPr>
        <w:rFonts w:hint="default"/>
        <w:lang w:val="bs" w:eastAsia="en-US" w:bidi="ar-SA"/>
      </w:rPr>
    </w:lvl>
    <w:lvl w:ilvl="2" w:tplc="A0C2D852">
      <w:numFmt w:val="bullet"/>
      <w:lvlText w:val="•"/>
      <w:lvlJc w:val="left"/>
      <w:pPr>
        <w:ind w:left="1018" w:hanging="125"/>
      </w:pPr>
      <w:rPr>
        <w:rFonts w:hint="default"/>
        <w:lang w:val="bs" w:eastAsia="en-US" w:bidi="ar-SA"/>
      </w:rPr>
    </w:lvl>
    <w:lvl w:ilvl="3" w:tplc="4E1868EA">
      <w:numFmt w:val="bullet"/>
      <w:lvlText w:val="•"/>
      <w:lvlJc w:val="left"/>
      <w:pPr>
        <w:ind w:left="1467" w:hanging="125"/>
      </w:pPr>
      <w:rPr>
        <w:rFonts w:hint="default"/>
        <w:lang w:val="bs" w:eastAsia="en-US" w:bidi="ar-SA"/>
      </w:rPr>
    </w:lvl>
    <w:lvl w:ilvl="4" w:tplc="44BC33A6">
      <w:numFmt w:val="bullet"/>
      <w:lvlText w:val="•"/>
      <w:lvlJc w:val="left"/>
      <w:pPr>
        <w:ind w:left="1917" w:hanging="125"/>
      </w:pPr>
      <w:rPr>
        <w:rFonts w:hint="default"/>
        <w:lang w:val="bs" w:eastAsia="en-US" w:bidi="ar-SA"/>
      </w:rPr>
    </w:lvl>
    <w:lvl w:ilvl="5" w:tplc="F1A25DB2">
      <w:numFmt w:val="bullet"/>
      <w:lvlText w:val="•"/>
      <w:lvlJc w:val="left"/>
      <w:pPr>
        <w:ind w:left="2366" w:hanging="125"/>
      </w:pPr>
      <w:rPr>
        <w:rFonts w:hint="default"/>
        <w:lang w:val="bs" w:eastAsia="en-US" w:bidi="ar-SA"/>
      </w:rPr>
    </w:lvl>
    <w:lvl w:ilvl="6" w:tplc="F0B02F0E">
      <w:numFmt w:val="bullet"/>
      <w:lvlText w:val="•"/>
      <w:lvlJc w:val="left"/>
      <w:pPr>
        <w:ind w:left="2815" w:hanging="125"/>
      </w:pPr>
      <w:rPr>
        <w:rFonts w:hint="default"/>
        <w:lang w:val="bs" w:eastAsia="en-US" w:bidi="ar-SA"/>
      </w:rPr>
    </w:lvl>
    <w:lvl w:ilvl="7" w:tplc="76E22762">
      <w:numFmt w:val="bullet"/>
      <w:lvlText w:val="•"/>
      <w:lvlJc w:val="left"/>
      <w:pPr>
        <w:ind w:left="3265" w:hanging="125"/>
      </w:pPr>
      <w:rPr>
        <w:rFonts w:hint="default"/>
        <w:lang w:val="bs" w:eastAsia="en-US" w:bidi="ar-SA"/>
      </w:rPr>
    </w:lvl>
    <w:lvl w:ilvl="8" w:tplc="4A9EF25E">
      <w:numFmt w:val="bullet"/>
      <w:lvlText w:val="•"/>
      <w:lvlJc w:val="left"/>
      <w:pPr>
        <w:ind w:left="3714" w:hanging="125"/>
      </w:pPr>
      <w:rPr>
        <w:rFonts w:hint="default"/>
        <w:lang w:val="bs" w:eastAsia="en-US" w:bidi="ar-SA"/>
      </w:rPr>
    </w:lvl>
  </w:abstractNum>
  <w:abstractNum w:abstractNumId="1" w15:restartNumberingAfterBreak="0">
    <w:nsid w:val="0EA806DC"/>
    <w:multiLevelType w:val="hybridMultilevel"/>
    <w:tmpl w:val="8702B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872805"/>
    <w:multiLevelType w:val="hybridMultilevel"/>
    <w:tmpl w:val="5090F588"/>
    <w:lvl w:ilvl="0" w:tplc="F6F835BA">
      <w:start w:val="1"/>
      <w:numFmt w:val="upperRoman"/>
      <w:lvlText w:val="%1."/>
      <w:lvlJc w:val="left"/>
      <w:pPr>
        <w:ind w:left="765" w:hanging="720"/>
      </w:pPr>
      <w:rPr>
        <w:rFonts w:ascii="Times New Roman" w:hAnsi="Times New Roman" w:cs="Times New Roman" w:hint="default"/>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72526A1"/>
    <w:multiLevelType w:val="hybridMultilevel"/>
    <w:tmpl w:val="3434F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357BC7"/>
    <w:multiLevelType w:val="hybridMultilevel"/>
    <w:tmpl w:val="B6C42CC0"/>
    <w:lvl w:ilvl="0" w:tplc="F0FEE91E">
      <w:start w:val="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D6414C"/>
    <w:multiLevelType w:val="hybridMultilevel"/>
    <w:tmpl w:val="7CD0A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0E465C"/>
    <w:multiLevelType w:val="hybridMultilevel"/>
    <w:tmpl w:val="409062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7991609"/>
    <w:multiLevelType w:val="hybridMultilevel"/>
    <w:tmpl w:val="9CCA7E9E"/>
    <w:lvl w:ilvl="0" w:tplc="07A47FDE">
      <w:start w:val="1"/>
      <w:numFmt w:val="lowerLetter"/>
      <w:lvlText w:val="%1)"/>
      <w:lvlJc w:val="left"/>
      <w:pPr>
        <w:ind w:left="1125" w:hanging="360"/>
      </w:pPr>
      <w:rPr>
        <w:rFonts w:hint="default"/>
        <w:b w:val="0"/>
        <w:bCs w:val="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8" w15:restartNumberingAfterBreak="0">
    <w:nsid w:val="3BDC307D"/>
    <w:multiLevelType w:val="hybridMultilevel"/>
    <w:tmpl w:val="AAB09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C337D4"/>
    <w:multiLevelType w:val="hybridMultilevel"/>
    <w:tmpl w:val="D810A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89474AA"/>
    <w:multiLevelType w:val="hybridMultilevel"/>
    <w:tmpl w:val="FB9C3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F77604"/>
    <w:multiLevelType w:val="hybridMultilevel"/>
    <w:tmpl w:val="6F0A4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87641CA"/>
    <w:multiLevelType w:val="hybridMultilevel"/>
    <w:tmpl w:val="5DDC3F0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3" w15:restartNumberingAfterBreak="0">
    <w:nsid w:val="69913652"/>
    <w:multiLevelType w:val="hybridMultilevel"/>
    <w:tmpl w:val="4A086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6E45B4D"/>
    <w:multiLevelType w:val="hybridMultilevel"/>
    <w:tmpl w:val="BD0A9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7041832"/>
    <w:multiLevelType w:val="hybridMultilevel"/>
    <w:tmpl w:val="185853F8"/>
    <w:lvl w:ilvl="0" w:tplc="8FDEB18E">
      <w:start w:val="7"/>
      <w:numFmt w:val="upperRoman"/>
      <w:lvlText w:val="%1."/>
      <w:lvlJc w:val="left"/>
      <w:pPr>
        <w:ind w:left="765" w:hanging="720"/>
      </w:pPr>
      <w:rPr>
        <w:rFonts w:ascii="Times New Roman" w:hAnsi="Times New Roman" w:cs="Times New Roman"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6" w15:restartNumberingAfterBreak="0">
    <w:nsid w:val="7D3949D5"/>
    <w:multiLevelType w:val="hybridMultilevel"/>
    <w:tmpl w:val="51FA3A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89939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7684957">
    <w:abstractNumId w:val="6"/>
  </w:num>
  <w:num w:numId="3" w16cid:durableId="1809396860">
    <w:abstractNumId w:val="7"/>
  </w:num>
  <w:num w:numId="4" w16cid:durableId="737242368">
    <w:abstractNumId w:val="4"/>
  </w:num>
  <w:num w:numId="5" w16cid:durableId="1629164086">
    <w:abstractNumId w:val="9"/>
  </w:num>
  <w:num w:numId="6" w16cid:durableId="1434666814">
    <w:abstractNumId w:val="3"/>
  </w:num>
  <w:num w:numId="7" w16cid:durableId="855775911">
    <w:abstractNumId w:val="0"/>
  </w:num>
  <w:num w:numId="8" w16cid:durableId="641814284">
    <w:abstractNumId w:val="2"/>
  </w:num>
  <w:num w:numId="9" w16cid:durableId="1220477152">
    <w:abstractNumId w:val="5"/>
  </w:num>
  <w:num w:numId="10" w16cid:durableId="915438518">
    <w:abstractNumId w:val="8"/>
  </w:num>
  <w:num w:numId="11" w16cid:durableId="1146553220">
    <w:abstractNumId w:val="1"/>
  </w:num>
  <w:num w:numId="12" w16cid:durableId="367074864">
    <w:abstractNumId w:val="11"/>
  </w:num>
  <w:num w:numId="13" w16cid:durableId="1835410460">
    <w:abstractNumId w:val="16"/>
  </w:num>
  <w:num w:numId="14" w16cid:durableId="1632861091">
    <w:abstractNumId w:val="14"/>
  </w:num>
  <w:num w:numId="15" w16cid:durableId="317728642">
    <w:abstractNumId w:val="13"/>
  </w:num>
  <w:num w:numId="16" w16cid:durableId="1483038438">
    <w:abstractNumId w:val="12"/>
  </w:num>
  <w:num w:numId="17" w16cid:durableId="734159924">
    <w:abstractNumId w:val="10"/>
  </w:num>
  <w:num w:numId="18" w16cid:durableId="1352755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CA"/>
    <w:rsid w:val="00000CEF"/>
    <w:rsid w:val="00045043"/>
    <w:rsid w:val="000C668F"/>
    <w:rsid w:val="000E6D74"/>
    <w:rsid w:val="00105646"/>
    <w:rsid w:val="00132155"/>
    <w:rsid w:val="00160029"/>
    <w:rsid w:val="001C5FE3"/>
    <w:rsid w:val="00205111"/>
    <w:rsid w:val="003005D3"/>
    <w:rsid w:val="00343BC4"/>
    <w:rsid w:val="00350BB7"/>
    <w:rsid w:val="00387E85"/>
    <w:rsid w:val="003B23D2"/>
    <w:rsid w:val="003B265B"/>
    <w:rsid w:val="004942C1"/>
    <w:rsid w:val="00503404"/>
    <w:rsid w:val="005D504A"/>
    <w:rsid w:val="006F3A47"/>
    <w:rsid w:val="00705381"/>
    <w:rsid w:val="007C285A"/>
    <w:rsid w:val="008E2A56"/>
    <w:rsid w:val="008E77E9"/>
    <w:rsid w:val="009130DF"/>
    <w:rsid w:val="00940752"/>
    <w:rsid w:val="00944AB2"/>
    <w:rsid w:val="00976B37"/>
    <w:rsid w:val="009A08D4"/>
    <w:rsid w:val="009A1D3D"/>
    <w:rsid w:val="00A018CA"/>
    <w:rsid w:val="00A9156A"/>
    <w:rsid w:val="00B60BE7"/>
    <w:rsid w:val="00B97050"/>
    <w:rsid w:val="00C11191"/>
    <w:rsid w:val="00C114EF"/>
    <w:rsid w:val="00E72EEB"/>
    <w:rsid w:val="00F54FAC"/>
    <w:rsid w:val="00FC37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1A90"/>
  <w15:chartTrackingRefBased/>
  <w15:docId w15:val="{D741240B-5868-4045-A257-90C27485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CA"/>
    <w:pPr>
      <w:spacing w:after="200" w:line="276" w:lineRule="auto"/>
    </w:pPr>
    <w:rPr>
      <w:rFonts w:eastAsiaTheme="minorEastAsia"/>
      <w:kern w:val="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2">
    <w:name w:val="Body text (2)_"/>
    <w:basedOn w:val="Zadanifontodlomka"/>
    <w:link w:val="Bodytext20"/>
    <w:rsid w:val="00A018CA"/>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018CA"/>
    <w:pPr>
      <w:widowControl w:val="0"/>
      <w:shd w:val="clear" w:color="auto" w:fill="FFFFFF"/>
      <w:spacing w:after="380" w:line="240" w:lineRule="auto"/>
    </w:pPr>
    <w:rPr>
      <w:rFonts w:ascii="Times New Roman" w:eastAsia="Times New Roman" w:hAnsi="Times New Roman" w:cs="Times New Roman"/>
      <w:kern w:val="2"/>
      <w:sz w:val="20"/>
      <w:szCs w:val="20"/>
      <w:lang w:eastAsia="en-US"/>
      <w14:ligatures w14:val="standardContextual"/>
    </w:rPr>
  </w:style>
  <w:style w:type="paragraph" w:styleId="StandardWeb">
    <w:name w:val="Normal (Web)"/>
    <w:basedOn w:val="Normal"/>
    <w:uiPriority w:val="99"/>
    <w:unhideWhenUsed/>
    <w:rsid w:val="00A018CA"/>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A018CA"/>
    <w:pPr>
      <w:ind w:left="720"/>
      <w:contextualSpacing/>
    </w:pPr>
  </w:style>
  <w:style w:type="table" w:styleId="Reetkatablice">
    <w:name w:val="Table Grid"/>
    <w:basedOn w:val="Obinatablica"/>
    <w:uiPriority w:val="39"/>
    <w:rsid w:val="00A018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8CA"/>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hr-HR"/>
      <w14:ligatures w14:val="none"/>
    </w:rPr>
  </w:style>
  <w:style w:type="character" w:styleId="Naglaeno">
    <w:name w:val="Strong"/>
    <w:basedOn w:val="Zadanifontodlomka"/>
    <w:uiPriority w:val="22"/>
    <w:qFormat/>
    <w:rsid w:val="00A018CA"/>
    <w:rPr>
      <w:b/>
      <w:bCs/>
    </w:rPr>
  </w:style>
  <w:style w:type="paragraph" w:customStyle="1" w:styleId="uvlaka">
    <w:name w:val="uvlaka"/>
    <w:basedOn w:val="Normal"/>
    <w:rsid w:val="00A018CA"/>
    <w:pPr>
      <w:keepLines/>
      <w:autoSpaceDE w:val="0"/>
      <w:autoSpaceDN w:val="0"/>
      <w:adjustRightInd w:val="0"/>
      <w:spacing w:after="0" w:line="288" w:lineRule="auto"/>
      <w:ind w:firstLine="283"/>
      <w:jc w:val="both"/>
      <w:textAlignment w:val="center"/>
    </w:pPr>
    <w:rPr>
      <w:rFonts w:ascii="Bookman Old Style" w:eastAsia="Times New Roman" w:hAnsi="Bookman Old Style" w:cs="Bookman Old Style"/>
      <w:b/>
      <w:bCs/>
      <w:color w:val="000000"/>
      <w:sz w:val="20"/>
      <w:szCs w:val="20"/>
      <w:lang w:eastAsia="en-US"/>
    </w:rPr>
  </w:style>
  <w:style w:type="paragraph" w:customStyle="1" w:styleId="Odlomakpopisa1">
    <w:name w:val="Odlomak popisa1"/>
    <w:basedOn w:val="Normal"/>
    <w:qFormat/>
    <w:rsid w:val="00A018CA"/>
    <w:pPr>
      <w:suppressAutoHyphens/>
      <w:ind w:left="720"/>
      <w:contextualSpacing/>
    </w:pPr>
    <w:rPr>
      <w:rFonts w:ascii="Calibri" w:eastAsia="Calibri" w:hAnsi="Calibri" w:cs="Calibri"/>
      <w:lang w:eastAsia="ar-SA"/>
    </w:rPr>
  </w:style>
  <w:style w:type="table" w:customStyle="1" w:styleId="TableNormal">
    <w:name w:val="Table Normal"/>
    <w:uiPriority w:val="2"/>
    <w:semiHidden/>
    <w:unhideWhenUsed/>
    <w:qFormat/>
    <w:rsid w:val="009A1D3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1D3D"/>
    <w:pPr>
      <w:widowControl w:val="0"/>
      <w:autoSpaceDE w:val="0"/>
      <w:autoSpaceDN w:val="0"/>
      <w:spacing w:before="2" w:after="0" w:line="207" w:lineRule="exact"/>
      <w:ind w:left="110"/>
    </w:pPr>
    <w:rPr>
      <w:rFonts w:ascii="Microsoft Sans Serif" w:eastAsia="Microsoft Sans Serif" w:hAnsi="Microsoft Sans Serif" w:cs="Microsoft Sans Serif"/>
      <w:lang w:val="bs" w:eastAsia="en-US"/>
    </w:rPr>
  </w:style>
  <w:style w:type="paragraph" w:styleId="Zaglavlje">
    <w:name w:val="header"/>
    <w:basedOn w:val="Normal"/>
    <w:link w:val="ZaglavljeChar"/>
    <w:uiPriority w:val="99"/>
    <w:unhideWhenUsed/>
    <w:rsid w:val="008E77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77E9"/>
    <w:rPr>
      <w:rFonts w:eastAsiaTheme="minorEastAsia"/>
      <w:kern w:val="0"/>
      <w:lang w:eastAsia="hr-HR"/>
      <w14:ligatures w14:val="none"/>
    </w:rPr>
  </w:style>
  <w:style w:type="paragraph" w:styleId="Podnoje">
    <w:name w:val="footer"/>
    <w:basedOn w:val="Normal"/>
    <w:link w:val="PodnojeChar"/>
    <w:uiPriority w:val="99"/>
    <w:unhideWhenUsed/>
    <w:rsid w:val="008E77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77E9"/>
    <w:rPr>
      <w:rFonts w:eastAsiaTheme="minorEastAsia"/>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lisce.hr/wp-content/uploads/2020/10/Strategija-razvoja-grada-Belisca-za-razdoblje_2021_2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5206</Words>
  <Characters>29676</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Dorkić</dc:creator>
  <cp:keywords/>
  <dc:description/>
  <cp:lastModifiedBy>Sanja Takac</cp:lastModifiedBy>
  <cp:revision>2</cp:revision>
  <cp:lastPrinted>2023-08-18T10:31:00Z</cp:lastPrinted>
  <dcterms:created xsi:type="dcterms:W3CDTF">2023-09-26T11:21:00Z</dcterms:created>
  <dcterms:modified xsi:type="dcterms:W3CDTF">2023-09-26T11:21:00Z</dcterms:modified>
</cp:coreProperties>
</file>