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OIB:............................................................ MB:..........................................................................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GRAD BELIŠĆE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>Komisija za provedbu postupka javnog natječaja za zakup poslovnog prostora na adresi Trg A.Starčevića 14 u Belišću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Ponuda na natječaj za zakup poslovnog prostora na adresi Trg A.Starčevića 14 u Belišću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I.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zakup poslovnog prostora na adresi Trg A.Starčevića 14 u Belišću, podnosim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pStyle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 O N U D U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za zakup poslovnog prostora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na adresi Trg A.Starčevića 14 u Belišću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ukupne površine od 69,96 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hr-HR"/>
        </w:rPr>
        <w:t xml:space="preserve">2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baseline"/>
          <w:lang w:val="hr-HR"/>
        </w:rPr>
        <w:t>sa sporednim dijelom izlog od 11,46 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hr-H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zakup poslovnog prostora iz točke I. ove ponude nudim početnu mjesečnu zakupninu 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(vlastoručni potpis)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  <w:t>Prilozi: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fizičke osobe: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     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obrazac ponude s osobnim podacima (ime i prezime, OIB, adresa, kontakt telefon) i    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iznosom ponuđene cijene izražene u kunama i brojem,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osobne iskaznice,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domovnice – dokaz o hrvatskom državljanstvu,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dokaz o uplaćenoj jamčevini,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potvrdu o podmirenim dospjelim obvezama prema gradu Belišću.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pravne osobe: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obrazac ponude s podacima o pravnoj osobi (naziv ponuditelja, MB, OIB, adresu sjedišta, kontakt telefon) i iznosom ponuđene cijene izražene u kunama i brojem,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izvod iz registra nadležnog trgovačkog suda (izvornik ili preslika)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potvrdu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B58EF"/>
    <w:rsid w:val="7D1B58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2017-06-05T11:44:00Z</dcterms:created>
  <dc:creator>slavko</dc:creator>
  <cp:lastModifiedBy>slavko</cp:lastModifiedBy>
  <cp:lastPrinted>2017-06-05T11:57:58Z</cp:lastPrinted>
  <dcterms:modified xsi:type="dcterms:W3CDTF">2017-06-05T12:10:37Z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